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72D" w:rsidRDefault="007D772D" w:rsidP="007D772D">
      <w:pPr>
        <w:pStyle w:val="NormalWeb"/>
        <w:shd w:val="clear" w:color="auto" w:fill="FFFFFF"/>
        <w:spacing w:before="0" w:beforeAutospacing="0" w:after="384" w:afterAutospacing="0"/>
        <w:textAlignment w:val="baseline"/>
        <w:rPr>
          <w:rFonts w:ascii="Arial" w:hAnsi="Arial" w:cs="Arial"/>
          <w:color w:val="333333"/>
          <w:sz w:val="23"/>
          <w:szCs w:val="23"/>
        </w:rPr>
      </w:pPr>
      <w:bookmarkStart w:id="0" w:name="_GoBack"/>
      <w:r>
        <w:rPr>
          <w:rFonts w:ascii="Arial" w:hAnsi="Arial" w:cs="Arial"/>
          <w:color w:val="333333"/>
          <w:sz w:val="23"/>
          <w:szCs w:val="23"/>
        </w:rPr>
        <w:t>Nilda Avellaneda</w:t>
      </w:r>
    </w:p>
    <w:bookmarkEnd w:id="0"/>
    <w:p w:rsidR="007D772D" w:rsidRDefault="007D772D" w:rsidP="007D772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Socia fundadora de </w:t>
      </w:r>
      <w:hyperlink r:id="rId4" w:tgtFrame="_blank" w:history="1">
        <w:r>
          <w:rPr>
            <w:rStyle w:val="Hipervnculo"/>
            <w:rFonts w:ascii="Arial" w:hAnsi="Arial" w:cs="Arial"/>
            <w:color w:val="173588"/>
            <w:sz w:val="23"/>
            <w:szCs w:val="23"/>
            <w:bdr w:val="none" w:sz="0" w:space="0" w:color="auto" w:frame="1"/>
          </w:rPr>
          <w:t>RED INS.E</w:t>
        </w:r>
      </w:hyperlink>
    </w:p>
    <w:p w:rsidR="007D772D" w:rsidRDefault="007D772D" w:rsidP="007D772D">
      <w:pPr>
        <w:pStyle w:val="NormalWeb"/>
        <w:shd w:val="clear" w:color="auto" w:fill="FFFFFF"/>
        <w:spacing w:before="0" w:beforeAutospacing="0" w:after="384" w:afterAutospacing="0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Terapeuta, investigadora, escritora y disertante.</w:t>
      </w:r>
      <w:r>
        <w:rPr>
          <w:rFonts w:ascii="Arial" w:hAnsi="Arial" w:cs="Arial"/>
          <w:color w:val="333333"/>
          <w:sz w:val="23"/>
          <w:szCs w:val="23"/>
        </w:rPr>
        <w:br/>
        <w:t xml:space="preserve">Creadora de la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Neurodecodificación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laboral y organizacional.</w:t>
      </w:r>
      <w:r>
        <w:rPr>
          <w:rFonts w:ascii="Arial" w:hAnsi="Arial" w:cs="Arial"/>
          <w:color w:val="333333"/>
          <w:sz w:val="23"/>
          <w:szCs w:val="23"/>
        </w:rPr>
        <w:br/>
        <w:t>Mi eje de trabajo es la investigación y diseño de herramientas y métodos para que las personas logren mejorar su vida laboral, profesional y económica.</w:t>
      </w:r>
      <w:r>
        <w:rPr>
          <w:rFonts w:ascii="Arial" w:hAnsi="Arial" w:cs="Arial"/>
          <w:color w:val="333333"/>
          <w:sz w:val="23"/>
          <w:szCs w:val="23"/>
        </w:rPr>
        <w:br/>
        <w:t xml:space="preserve">Maestrando en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Psicologia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Cognitiva – UBA.</w:t>
      </w:r>
      <w:r>
        <w:rPr>
          <w:rFonts w:ascii="Arial" w:hAnsi="Arial" w:cs="Arial"/>
          <w:color w:val="333333"/>
          <w:sz w:val="23"/>
          <w:szCs w:val="23"/>
        </w:rPr>
        <w:br/>
        <w:t>Postgrado en Dirección y gestión de RRHH – Instituto politécnico de Madrid.</w:t>
      </w:r>
      <w:r>
        <w:rPr>
          <w:rFonts w:ascii="Arial" w:hAnsi="Arial" w:cs="Arial"/>
          <w:color w:val="333333"/>
          <w:sz w:val="23"/>
          <w:szCs w:val="23"/>
        </w:rPr>
        <w:br/>
        <w:t xml:space="preserve">Postgrado en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management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UNC.</w:t>
      </w:r>
      <w:r>
        <w:rPr>
          <w:rFonts w:ascii="Arial" w:hAnsi="Arial" w:cs="Arial"/>
          <w:color w:val="333333"/>
          <w:sz w:val="23"/>
          <w:szCs w:val="23"/>
        </w:rPr>
        <w:br/>
        <w:t xml:space="preserve">Lic. En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Psicologia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UNC.</w:t>
      </w:r>
      <w:r>
        <w:rPr>
          <w:rFonts w:ascii="Arial" w:hAnsi="Arial" w:cs="Arial"/>
          <w:color w:val="333333"/>
          <w:sz w:val="23"/>
          <w:szCs w:val="23"/>
        </w:rPr>
        <w:br/>
        <w:t>Docente en grado y postgrado.</w:t>
      </w:r>
      <w:r>
        <w:rPr>
          <w:rFonts w:ascii="Arial" w:hAnsi="Arial" w:cs="Arial"/>
          <w:color w:val="333333"/>
          <w:sz w:val="23"/>
          <w:szCs w:val="23"/>
        </w:rPr>
        <w:br/>
        <w:t>Consultora de empresas.</w:t>
      </w:r>
    </w:p>
    <w:p w:rsidR="007D772D" w:rsidRDefault="007D772D" w:rsidP="007D772D">
      <w:pPr>
        <w:pStyle w:val="NormalWeb"/>
        <w:shd w:val="clear" w:color="auto" w:fill="FFFFFF"/>
        <w:spacing w:before="0" w:beforeAutospacing="0" w:after="384" w:afterAutospacing="0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ESTUDIOS </w:t>
      </w:r>
    </w:p>
    <w:p w:rsidR="007D772D" w:rsidRDefault="007D772D" w:rsidP="007D772D">
      <w:pPr>
        <w:pStyle w:val="NormalWeb"/>
        <w:shd w:val="clear" w:color="auto" w:fill="FFFFFF"/>
        <w:spacing w:before="0" w:beforeAutospacing="0" w:after="384" w:afterAutospacing="0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• Maestrando en Psicología Cognitiva- Universidad de Buenos Aires- 2008 – 2010 • Postgrado En Gestión De Recursos Humanos – Universidad Politécnica de Madrid- 1999 -2000• Postgrado en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management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estratégico (UNC) 1998• Postgrado en gestión de Pymes (UCC) 1998• Licenciada En Psicología – Universidad Nacional de Córdoba.  1993-1997 MP 3032-• Postgrado En Gestión De Las Comunicaciones En Comercialización –1998</w:t>
      </w:r>
    </w:p>
    <w:p w:rsidR="007D772D" w:rsidRDefault="007D772D" w:rsidP="007D772D">
      <w:pPr>
        <w:pStyle w:val="NormalWeb"/>
        <w:shd w:val="clear" w:color="auto" w:fill="FFFFFF"/>
        <w:spacing w:before="0" w:beforeAutospacing="0" w:after="384" w:afterAutospacing="0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• Coach Ontológico Profesional. 2000-2002• Profesora en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Educacion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Física- IPEF 1983/87</w:t>
      </w:r>
      <w:r>
        <w:rPr>
          <w:rFonts w:ascii="Arial" w:hAnsi="Arial" w:cs="Arial"/>
          <w:color w:val="333333"/>
          <w:sz w:val="23"/>
          <w:szCs w:val="23"/>
        </w:rPr>
        <w:br/>
        <w:t xml:space="preserve">DESEMPEÑO PROFESIONAL Desarrolla desde el año 2003 actividades de consultoría,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capacitacion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y coaching de Recursos humanos. Entre las áreas de intervención trabaja temáticas relativas a la Motivación, Comunicación interpersonal,  liderazgo y la construcción de equipos,  y el desarrollo  de talentos personales</w:t>
      </w:r>
      <w:r>
        <w:rPr>
          <w:rFonts w:ascii="Arial" w:hAnsi="Arial" w:cs="Arial"/>
          <w:color w:val="333333"/>
          <w:sz w:val="23"/>
          <w:szCs w:val="23"/>
        </w:rPr>
        <w:br/>
        <w:t xml:space="preserve">DESEMPEÑO DOCENTE Ex directora de la carrera de recursos humanos en IES siglo 21- Ex docente en la UES 21 en Grado, en la carrera de Psicología y Recursos Humanos. Ex Docente en la Universidad Abierta Interamericana en Grado. Ex docente </w:t>
      </w:r>
      <w:proofErr w:type="gramStart"/>
      <w:r>
        <w:rPr>
          <w:rFonts w:ascii="Arial" w:hAnsi="Arial" w:cs="Arial"/>
          <w:color w:val="333333"/>
          <w:sz w:val="23"/>
          <w:szCs w:val="23"/>
        </w:rPr>
        <w:t>en  la</w:t>
      </w:r>
      <w:proofErr w:type="gramEnd"/>
      <w:r>
        <w:rPr>
          <w:rFonts w:ascii="Arial" w:hAnsi="Arial" w:cs="Arial"/>
          <w:color w:val="333333"/>
          <w:sz w:val="23"/>
          <w:szCs w:val="23"/>
        </w:rPr>
        <w:t xml:space="preserve"> Universidad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Favaloro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en Grado, carrera de Psicología, Actualmente docente en la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Maestria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en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Ingenieria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de la calidad, UTN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reg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Córdoba, Docente en la especialidad en Higiene y seguridad en la UTN regional,  Villa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Maria</w:t>
      </w:r>
      <w:proofErr w:type="spellEnd"/>
      <w:r>
        <w:rPr>
          <w:rFonts w:ascii="Arial" w:hAnsi="Arial" w:cs="Arial"/>
          <w:color w:val="333333"/>
          <w:sz w:val="23"/>
          <w:szCs w:val="23"/>
        </w:rPr>
        <w:t>, Docente de grado en el IDES Río Tercero.</w:t>
      </w:r>
    </w:p>
    <w:p w:rsidR="00D47B96" w:rsidRDefault="007D772D"/>
    <w:sectPr w:rsidR="00D47B9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72D"/>
    <w:rsid w:val="007D772D"/>
    <w:rsid w:val="00A97FAA"/>
    <w:rsid w:val="00B80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814DDD-45AE-4F2D-B747-9913DFF78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D7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Hipervnculo">
    <w:name w:val="Hyperlink"/>
    <w:basedOn w:val="Fuentedeprrafopredeter"/>
    <w:uiPriority w:val="99"/>
    <w:semiHidden/>
    <w:unhideWhenUsed/>
    <w:rsid w:val="007D77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80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dinse.com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 Elvira Guevara</dc:creator>
  <cp:keywords/>
  <dc:description/>
  <cp:lastModifiedBy>Natali Elvira Guevara</cp:lastModifiedBy>
  <cp:revision>1</cp:revision>
  <dcterms:created xsi:type="dcterms:W3CDTF">2022-02-03T11:36:00Z</dcterms:created>
  <dcterms:modified xsi:type="dcterms:W3CDTF">2022-02-03T11:36:00Z</dcterms:modified>
</cp:coreProperties>
</file>