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B1" w:rsidRDefault="00424875" w:rsidP="00624125">
      <w:pPr>
        <w:spacing w:line="360" w:lineRule="auto"/>
        <w:rPr>
          <w:rFonts w:ascii="Arial" w:hAnsi="Arial" w:cs="Arial"/>
          <w:sz w:val="24"/>
          <w:szCs w:val="24"/>
        </w:rPr>
      </w:pPr>
      <w:bookmarkStart w:id="0" w:name="_GoBack"/>
      <w:bookmarkEnd w:id="0"/>
      <w:r>
        <w:rPr>
          <w:rFonts w:ascii="Arial" w:hAnsi="Arial" w:cs="Arial"/>
          <w:sz w:val="24"/>
          <w:szCs w:val="24"/>
        </w:rPr>
        <w:t>“</w:t>
      </w:r>
      <w:r w:rsidR="00C21D62" w:rsidRPr="00F36000">
        <w:rPr>
          <w:rFonts w:ascii="Arial" w:hAnsi="Arial" w:cs="Arial"/>
          <w:b/>
          <w:sz w:val="24"/>
          <w:szCs w:val="24"/>
        </w:rPr>
        <w:t>El proceso</w:t>
      </w:r>
      <w:r w:rsidR="00445066">
        <w:rPr>
          <w:rFonts w:ascii="Arial" w:hAnsi="Arial" w:cs="Arial"/>
          <w:b/>
          <w:sz w:val="24"/>
          <w:szCs w:val="24"/>
        </w:rPr>
        <w:t xml:space="preserve"> </w:t>
      </w:r>
      <w:r w:rsidR="00C21D62" w:rsidRPr="00F36000">
        <w:rPr>
          <w:rFonts w:ascii="Arial" w:hAnsi="Arial" w:cs="Arial"/>
          <w:b/>
          <w:sz w:val="24"/>
          <w:szCs w:val="24"/>
        </w:rPr>
        <w:t>por audiencias en Córdoba</w:t>
      </w:r>
      <w:r w:rsidR="009E15E9">
        <w:rPr>
          <w:rFonts w:ascii="Arial" w:hAnsi="Arial" w:cs="Arial"/>
          <w:b/>
          <w:sz w:val="24"/>
          <w:szCs w:val="24"/>
        </w:rPr>
        <w:t xml:space="preserve">. Hacia </w:t>
      </w:r>
      <w:r w:rsidR="003E7780">
        <w:rPr>
          <w:rFonts w:ascii="Arial" w:hAnsi="Arial" w:cs="Arial"/>
          <w:b/>
          <w:sz w:val="24"/>
          <w:szCs w:val="24"/>
        </w:rPr>
        <w:t>u</w:t>
      </w:r>
      <w:r w:rsidR="008050DF" w:rsidRPr="00F36000">
        <w:rPr>
          <w:rFonts w:ascii="Arial" w:hAnsi="Arial" w:cs="Arial"/>
          <w:b/>
          <w:sz w:val="24"/>
          <w:szCs w:val="24"/>
        </w:rPr>
        <w:t>na reforma</w:t>
      </w:r>
      <w:r w:rsidR="000F3705" w:rsidRPr="00F36000">
        <w:rPr>
          <w:rFonts w:ascii="Arial" w:hAnsi="Arial" w:cs="Arial"/>
          <w:b/>
          <w:sz w:val="24"/>
          <w:szCs w:val="24"/>
        </w:rPr>
        <w:t xml:space="preserve"> necesaria e integral</w:t>
      </w:r>
      <w:r w:rsidR="00C70CE7">
        <w:rPr>
          <w:rFonts w:ascii="Arial" w:hAnsi="Arial" w:cs="Arial"/>
          <w:b/>
          <w:sz w:val="24"/>
          <w:szCs w:val="24"/>
        </w:rPr>
        <w:t xml:space="preserve"> d</w:t>
      </w:r>
      <w:r w:rsidR="008050DF" w:rsidRPr="00F36000">
        <w:rPr>
          <w:rFonts w:ascii="Arial" w:hAnsi="Arial" w:cs="Arial"/>
          <w:b/>
          <w:sz w:val="24"/>
          <w:szCs w:val="24"/>
        </w:rPr>
        <w:t>el proceso civil</w:t>
      </w:r>
      <w:r w:rsidR="000A3A6C">
        <w:rPr>
          <w:rFonts w:ascii="Arial" w:hAnsi="Arial" w:cs="Arial"/>
          <w:b/>
          <w:sz w:val="24"/>
          <w:szCs w:val="24"/>
        </w:rPr>
        <w:t xml:space="preserve"> que asegure la tutela judicial efectiva</w:t>
      </w:r>
      <w:r w:rsidR="00095FBB" w:rsidRPr="000F3705">
        <w:rPr>
          <w:rFonts w:ascii="Arial" w:hAnsi="Arial" w:cs="Arial"/>
          <w:sz w:val="24"/>
          <w:szCs w:val="24"/>
        </w:rPr>
        <w:t>”</w:t>
      </w:r>
      <w:r w:rsidR="009E15E9">
        <w:rPr>
          <w:rFonts w:ascii="Arial" w:hAnsi="Arial" w:cs="Arial"/>
          <w:sz w:val="24"/>
          <w:szCs w:val="24"/>
        </w:rPr>
        <w:t xml:space="preserve">. </w:t>
      </w:r>
    </w:p>
    <w:p w:rsidR="00F36000" w:rsidRDefault="00F36000" w:rsidP="00624125">
      <w:pPr>
        <w:spacing w:line="360" w:lineRule="auto"/>
        <w:rPr>
          <w:rFonts w:ascii="Arial" w:hAnsi="Arial" w:cs="Arial"/>
          <w:sz w:val="24"/>
          <w:szCs w:val="24"/>
        </w:rPr>
      </w:pPr>
    </w:p>
    <w:p w:rsidR="00624125" w:rsidRDefault="004E20B1" w:rsidP="00624125">
      <w:pPr>
        <w:spacing w:line="360" w:lineRule="auto"/>
        <w:rPr>
          <w:rFonts w:ascii="Arial" w:hAnsi="Arial" w:cs="Arial"/>
          <w:sz w:val="24"/>
          <w:szCs w:val="24"/>
        </w:rPr>
      </w:pPr>
      <w:r>
        <w:rPr>
          <w:rFonts w:ascii="Arial" w:hAnsi="Arial" w:cs="Arial"/>
          <w:sz w:val="24"/>
          <w:szCs w:val="24"/>
        </w:rPr>
        <w:t xml:space="preserve">Por Leonardo González Zamar </w:t>
      </w:r>
      <w:r w:rsidR="00CB1DE3">
        <w:rPr>
          <w:rFonts w:ascii="Arial" w:hAnsi="Arial" w:cs="Arial"/>
          <w:sz w:val="24"/>
          <w:szCs w:val="24"/>
        </w:rPr>
        <w:t>(</w:t>
      </w:r>
      <w:r>
        <w:rPr>
          <w:rFonts w:ascii="Arial" w:hAnsi="Arial" w:cs="Arial"/>
          <w:sz w:val="24"/>
          <w:szCs w:val="24"/>
        </w:rPr>
        <w:t>*</w:t>
      </w:r>
      <w:r w:rsidR="00CB1DE3">
        <w:rPr>
          <w:rFonts w:ascii="Arial" w:hAnsi="Arial" w:cs="Arial"/>
          <w:sz w:val="24"/>
          <w:szCs w:val="24"/>
        </w:rPr>
        <w:t>)</w:t>
      </w:r>
    </w:p>
    <w:p w:rsidR="00E23492" w:rsidRDefault="00E23492" w:rsidP="00CA2B6E">
      <w:pPr>
        <w:spacing w:line="360" w:lineRule="auto"/>
        <w:jc w:val="both"/>
        <w:rPr>
          <w:rFonts w:ascii="Arial" w:hAnsi="Arial" w:cs="Arial"/>
          <w:sz w:val="24"/>
          <w:szCs w:val="24"/>
          <w:u w:val="single"/>
        </w:rPr>
      </w:pPr>
    </w:p>
    <w:p w:rsidR="004D7E4C" w:rsidRDefault="007E3001" w:rsidP="00CA2B6E">
      <w:pPr>
        <w:spacing w:line="360" w:lineRule="auto"/>
        <w:jc w:val="both"/>
        <w:rPr>
          <w:rFonts w:ascii="Arial" w:hAnsi="Arial" w:cs="Arial"/>
          <w:sz w:val="24"/>
          <w:szCs w:val="24"/>
        </w:rPr>
      </w:pPr>
      <w:r w:rsidRPr="004D7E4C">
        <w:rPr>
          <w:rFonts w:ascii="Arial" w:hAnsi="Arial" w:cs="Arial"/>
          <w:sz w:val="24"/>
          <w:szCs w:val="24"/>
          <w:u w:val="single"/>
        </w:rPr>
        <w:t>SUMARIO:</w:t>
      </w:r>
      <w:r>
        <w:rPr>
          <w:rFonts w:ascii="Arial" w:hAnsi="Arial" w:cs="Arial"/>
          <w:sz w:val="24"/>
          <w:szCs w:val="24"/>
        </w:rPr>
        <w:t xml:space="preserve">  </w:t>
      </w:r>
    </w:p>
    <w:p w:rsidR="007E3001" w:rsidRDefault="007E3001" w:rsidP="00CA2B6E">
      <w:pPr>
        <w:spacing w:line="360" w:lineRule="auto"/>
        <w:jc w:val="both"/>
        <w:rPr>
          <w:rFonts w:ascii="Arial" w:hAnsi="Arial" w:cs="Arial"/>
          <w:sz w:val="24"/>
          <w:szCs w:val="24"/>
        </w:rPr>
      </w:pPr>
      <w:r>
        <w:rPr>
          <w:rFonts w:ascii="Arial" w:hAnsi="Arial" w:cs="Arial"/>
          <w:sz w:val="24"/>
          <w:szCs w:val="24"/>
        </w:rPr>
        <w:t xml:space="preserve">1. Introducción. 2. El Proceso por audiencias. 3. Casos a los que se aplicará. 4. Normativa aplicable. 5. Estructura del proceso. 6. Audiencia preliminar. </w:t>
      </w:r>
      <w:r w:rsidR="00171F62">
        <w:rPr>
          <w:rFonts w:ascii="Arial" w:hAnsi="Arial" w:cs="Arial"/>
          <w:sz w:val="24"/>
          <w:szCs w:val="24"/>
        </w:rPr>
        <w:t>F</w:t>
      </w:r>
      <w:r>
        <w:rPr>
          <w:rFonts w:ascii="Arial" w:hAnsi="Arial" w:cs="Arial"/>
          <w:sz w:val="24"/>
          <w:szCs w:val="24"/>
        </w:rPr>
        <w:t>inalidad</w:t>
      </w:r>
      <w:r w:rsidR="00171F62">
        <w:rPr>
          <w:rFonts w:ascii="Arial" w:hAnsi="Arial" w:cs="Arial"/>
          <w:sz w:val="24"/>
          <w:szCs w:val="24"/>
        </w:rPr>
        <w:t xml:space="preserve"> y Contenido.</w:t>
      </w:r>
      <w:r w:rsidR="002C5861">
        <w:rPr>
          <w:rFonts w:ascii="Arial" w:hAnsi="Arial" w:cs="Arial"/>
          <w:sz w:val="24"/>
          <w:szCs w:val="24"/>
        </w:rPr>
        <w:t xml:space="preserve"> </w:t>
      </w:r>
      <w:r>
        <w:rPr>
          <w:rFonts w:ascii="Arial" w:hAnsi="Arial" w:cs="Arial"/>
          <w:sz w:val="24"/>
          <w:szCs w:val="24"/>
        </w:rPr>
        <w:t xml:space="preserve">7. </w:t>
      </w:r>
      <w:r w:rsidR="002C5861">
        <w:rPr>
          <w:rFonts w:ascii="Arial" w:hAnsi="Arial" w:cs="Arial"/>
          <w:sz w:val="24"/>
          <w:szCs w:val="24"/>
        </w:rPr>
        <w:t xml:space="preserve">Audiencia complementaria. 8. </w:t>
      </w:r>
      <w:r w:rsidR="00A349AD">
        <w:rPr>
          <w:rFonts w:ascii="Arial" w:hAnsi="Arial" w:cs="Arial"/>
          <w:sz w:val="24"/>
          <w:szCs w:val="24"/>
        </w:rPr>
        <w:t xml:space="preserve">Rol del juez </w:t>
      </w:r>
      <w:r w:rsidR="00E05D61">
        <w:rPr>
          <w:rFonts w:ascii="Arial" w:hAnsi="Arial" w:cs="Arial"/>
          <w:sz w:val="24"/>
          <w:szCs w:val="24"/>
        </w:rPr>
        <w:t xml:space="preserve">y de los abogados </w:t>
      </w:r>
      <w:r w:rsidR="00A349AD">
        <w:rPr>
          <w:rFonts w:ascii="Arial" w:hAnsi="Arial" w:cs="Arial"/>
          <w:sz w:val="24"/>
          <w:szCs w:val="24"/>
        </w:rPr>
        <w:t xml:space="preserve">en el proceso por audiencias. 9. </w:t>
      </w:r>
      <w:r w:rsidR="00F93CE3">
        <w:rPr>
          <w:rFonts w:ascii="Arial" w:hAnsi="Arial" w:cs="Arial"/>
          <w:sz w:val="24"/>
          <w:szCs w:val="24"/>
        </w:rPr>
        <w:t xml:space="preserve">Notas características del proceso por audiencias. </w:t>
      </w:r>
      <w:r w:rsidR="00CA2B6E">
        <w:rPr>
          <w:rFonts w:ascii="Arial" w:hAnsi="Arial" w:cs="Arial"/>
          <w:sz w:val="24"/>
          <w:szCs w:val="24"/>
        </w:rPr>
        <w:t xml:space="preserve">10. </w:t>
      </w:r>
      <w:r w:rsidR="00CA2B6E" w:rsidRPr="00CA2B6E">
        <w:rPr>
          <w:rFonts w:ascii="Arial" w:hAnsi="Arial" w:cs="Arial"/>
          <w:color w:val="000000"/>
          <w:sz w:val="24"/>
          <w:szCs w:val="24"/>
        </w:rPr>
        <w:t xml:space="preserve">Experiencias exitosas del proceso por audiencias en países vecinos y </w:t>
      </w:r>
      <w:r w:rsidR="00BA3CBE">
        <w:rPr>
          <w:rFonts w:ascii="Arial" w:hAnsi="Arial" w:cs="Arial"/>
          <w:color w:val="000000"/>
          <w:sz w:val="24"/>
          <w:szCs w:val="24"/>
        </w:rPr>
        <w:t xml:space="preserve">en </w:t>
      </w:r>
      <w:r w:rsidR="00CA2B6E" w:rsidRPr="00CA2B6E">
        <w:rPr>
          <w:rFonts w:ascii="Arial" w:hAnsi="Arial" w:cs="Arial"/>
          <w:color w:val="000000"/>
          <w:sz w:val="24"/>
          <w:szCs w:val="24"/>
        </w:rPr>
        <w:t>algunas provincias argentinas que lo adoptan</w:t>
      </w:r>
      <w:r w:rsidR="00CA2B6E">
        <w:rPr>
          <w:rFonts w:ascii="Arial" w:hAnsi="Arial" w:cs="Arial"/>
          <w:color w:val="000000"/>
          <w:sz w:val="24"/>
          <w:szCs w:val="24"/>
        </w:rPr>
        <w:t xml:space="preserve">.11. </w:t>
      </w:r>
      <w:r w:rsidR="00BA3CBE">
        <w:rPr>
          <w:rFonts w:ascii="Arial" w:hAnsi="Arial" w:cs="Arial"/>
          <w:color w:val="000000"/>
          <w:sz w:val="24"/>
          <w:szCs w:val="24"/>
        </w:rPr>
        <w:t xml:space="preserve">Gradualismo. </w:t>
      </w:r>
      <w:r w:rsidR="002C2301">
        <w:rPr>
          <w:rFonts w:ascii="Arial" w:hAnsi="Arial" w:cs="Arial"/>
          <w:color w:val="000000"/>
          <w:sz w:val="24"/>
          <w:szCs w:val="24"/>
        </w:rPr>
        <w:t>Comisión de seguimiento.</w:t>
      </w:r>
      <w:r w:rsidR="00CC0C15">
        <w:rPr>
          <w:rFonts w:ascii="Arial" w:hAnsi="Arial" w:cs="Arial"/>
          <w:color w:val="000000"/>
          <w:sz w:val="24"/>
          <w:szCs w:val="24"/>
        </w:rPr>
        <w:t xml:space="preserve"> 12. Conclusiones</w:t>
      </w:r>
    </w:p>
    <w:p w:rsidR="004245EE" w:rsidRPr="000F3705" w:rsidRDefault="004245EE" w:rsidP="00624125">
      <w:pPr>
        <w:spacing w:line="360" w:lineRule="auto"/>
        <w:rPr>
          <w:rFonts w:ascii="Arial" w:hAnsi="Arial" w:cs="Arial"/>
          <w:sz w:val="24"/>
          <w:szCs w:val="24"/>
        </w:rPr>
      </w:pPr>
    </w:p>
    <w:p w:rsidR="00174EFE" w:rsidRPr="00135DD0" w:rsidRDefault="00135DD0" w:rsidP="00135DD0">
      <w:pPr>
        <w:rPr>
          <w:rFonts w:ascii="Arial" w:hAnsi="Arial" w:cs="Arial"/>
          <w:sz w:val="24"/>
          <w:szCs w:val="24"/>
          <w:u w:val="single"/>
        </w:rPr>
      </w:pPr>
      <w:r w:rsidRPr="00135DD0">
        <w:rPr>
          <w:rFonts w:ascii="Arial" w:hAnsi="Arial" w:cs="Arial"/>
          <w:sz w:val="24"/>
          <w:szCs w:val="24"/>
          <w:u w:val="single"/>
        </w:rPr>
        <w:t>1.</w:t>
      </w:r>
      <w:r w:rsidR="00174EFE" w:rsidRPr="00135DD0">
        <w:rPr>
          <w:rFonts w:ascii="Arial" w:hAnsi="Arial" w:cs="Arial"/>
          <w:sz w:val="24"/>
          <w:szCs w:val="24"/>
          <w:u w:val="single"/>
        </w:rPr>
        <w:t>Introducción.</w:t>
      </w:r>
    </w:p>
    <w:p w:rsidR="00D31FCF" w:rsidRPr="000F3705" w:rsidRDefault="00530D6D" w:rsidP="00ED1F51">
      <w:pPr>
        <w:spacing w:line="360" w:lineRule="auto"/>
        <w:ind w:firstLine="708"/>
        <w:jc w:val="both"/>
        <w:rPr>
          <w:rFonts w:ascii="Arial" w:hAnsi="Arial" w:cs="Arial"/>
          <w:sz w:val="24"/>
          <w:szCs w:val="24"/>
        </w:rPr>
      </w:pPr>
      <w:r>
        <w:rPr>
          <w:rFonts w:ascii="Arial" w:hAnsi="Arial" w:cs="Arial"/>
          <w:sz w:val="24"/>
          <w:szCs w:val="24"/>
        </w:rPr>
        <w:t>E</w:t>
      </w:r>
      <w:r w:rsidR="004E3D2C" w:rsidRPr="000F3705">
        <w:rPr>
          <w:rFonts w:ascii="Arial" w:hAnsi="Arial" w:cs="Arial"/>
          <w:sz w:val="24"/>
          <w:szCs w:val="24"/>
        </w:rPr>
        <w:t xml:space="preserve">l </w:t>
      </w:r>
      <w:r w:rsidR="00206361" w:rsidRPr="000F3705">
        <w:rPr>
          <w:rFonts w:ascii="Arial" w:hAnsi="Arial" w:cs="Arial"/>
          <w:sz w:val="24"/>
          <w:szCs w:val="24"/>
        </w:rPr>
        <w:t xml:space="preserve">diseño del </w:t>
      </w:r>
      <w:r w:rsidR="004E3D2C" w:rsidRPr="000F3705">
        <w:rPr>
          <w:rFonts w:ascii="Arial" w:hAnsi="Arial" w:cs="Arial"/>
          <w:sz w:val="24"/>
          <w:szCs w:val="24"/>
        </w:rPr>
        <w:t>proceso judicial</w:t>
      </w:r>
      <w:r w:rsidR="00206361" w:rsidRPr="000F3705">
        <w:rPr>
          <w:rFonts w:ascii="Arial" w:hAnsi="Arial" w:cs="Arial"/>
          <w:sz w:val="24"/>
          <w:szCs w:val="24"/>
        </w:rPr>
        <w:t xml:space="preserve"> vigente</w:t>
      </w:r>
      <w:r w:rsidR="006B024D">
        <w:rPr>
          <w:rFonts w:ascii="Arial" w:hAnsi="Arial" w:cs="Arial"/>
          <w:sz w:val="24"/>
          <w:szCs w:val="24"/>
        </w:rPr>
        <w:t xml:space="preserve"> </w:t>
      </w:r>
      <w:r w:rsidR="00206361" w:rsidRPr="000F3705">
        <w:rPr>
          <w:rFonts w:ascii="Arial" w:hAnsi="Arial" w:cs="Arial"/>
          <w:sz w:val="24"/>
          <w:szCs w:val="24"/>
        </w:rPr>
        <w:t>–ley 8465 y modificatorias-, que</w:t>
      </w:r>
      <w:r w:rsidR="004E3D2C" w:rsidRPr="000F3705">
        <w:rPr>
          <w:rFonts w:ascii="Arial" w:hAnsi="Arial" w:cs="Arial"/>
          <w:sz w:val="24"/>
          <w:szCs w:val="24"/>
        </w:rPr>
        <w:t xml:space="preserve"> resulta anacrónico</w:t>
      </w:r>
      <w:r w:rsidR="001B65A1">
        <w:rPr>
          <w:rFonts w:ascii="Arial" w:hAnsi="Arial" w:cs="Arial"/>
          <w:sz w:val="24"/>
          <w:szCs w:val="24"/>
        </w:rPr>
        <w:t>,</w:t>
      </w:r>
      <w:r w:rsidR="004E3D2C" w:rsidRPr="000F3705">
        <w:rPr>
          <w:rFonts w:ascii="Arial" w:hAnsi="Arial" w:cs="Arial"/>
          <w:sz w:val="24"/>
          <w:szCs w:val="24"/>
        </w:rPr>
        <w:t xml:space="preserve"> y que fue </w:t>
      </w:r>
      <w:r w:rsidR="00D31FCF" w:rsidRPr="000F3705">
        <w:rPr>
          <w:rFonts w:ascii="Arial" w:hAnsi="Arial" w:cs="Arial"/>
          <w:sz w:val="24"/>
          <w:szCs w:val="24"/>
        </w:rPr>
        <w:t xml:space="preserve">pergeñado </w:t>
      </w:r>
      <w:r w:rsidR="00B565A7" w:rsidRPr="000F3705">
        <w:rPr>
          <w:rFonts w:ascii="Arial" w:hAnsi="Arial" w:cs="Arial"/>
          <w:sz w:val="24"/>
          <w:szCs w:val="24"/>
        </w:rPr>
        <w:t xml:space="preserve">sobre la matriz del derecho español del siglo XIX, para </w:t>
      </w:r>
      <w:r w:rsidR="004E3D2C" w:rsidRPr="000F3705">
        <w:rPr>
          <w:rFonts w:ascii="Arial" w:hAnsi="Arial" w:cs="Arial"/>
          <w:sz w:val="24"/>
          <w:szCs w:val="24"/>
        </w:rPr>
        <w:t xml:space="preserve">tiempos </w:t>
      </w:r>
      <w:r w:rsidR="00B565A7" w:rsidRPr="000F3705">
        <w:rPr>
          <w:rFonts w:ascii="Arial" w:hAnsi="Arial" w:cs="Arial"/>
          <w:sz w:val="24"/>
          <w:szCs w:val="24"/>
        </w:rPr>
        <w:t xml:space="preserve">y realidades </w:t>
      </w:r>
      <w:r w:rsidR="004E3D2C" w:rsidRPr="000F3705">
        <w:rPr>
          <w:rFonts w:ascii="Arial" w:hAnsi="Arial" w:cs="Arial"/>
          <w:sz w:val="24"/>
          <w:szCs w:val="24"/>
        </w:rPr>
        <w:t>completamente distint</w:t>
      </w:r>
      <w:r w:rsidR="00B565A7" w:rsidRPr="000F3705">
        <w:rPr>
          <w:rFonts w:ascii="Arial" w:hAnsi="Arial" w:cs="Arial"/>
          <w:sz w:val="24"/>
          <w:szCs w:val="24"/>
        </w:rPr>
        <w:t>a</w:t>
      </w:r>
      <w:r w:rsidR="004E3D2C" w:rsidRPr="000F3705">
        <w:rPr>
          <w:rFonts w:ascii="Arial" w:hAnsi="Arial" w:cs="Arial"/>
          <w:sz w:val="24"/>
          <w:szCs w:val="24"/>
        </w:rPr>
        <w:t xml:space="preserve">s </w:t>
      </w:r>
      <w:r w:rsidR="00B565A7" w:rsidRPr="000F3705">
        <w:rPr>
          <w:rFonts w:ascii="Arial" w:hAnsi="Arial" w:cs="Arial"/>
          <w:sz w:val="24"/>
          <w:szCs w:val="24"/>
        </w:rPr>
        <w:t>de</w:t>
      </w:r>
      <w:r w:rsidR="004E3D2C" w:rsidRPr="000F3705">
        <w:rPr>
          <w:rFonts w:ascii="Arial" w:hAnsi="Arial" w:cs="Arial"/>
          <w:sz w:val="24"/>
          <w:szCs w:val="24"/>
        </w:rPr>
        <w:t xml:space="preserve"> l</w:t>
      </w:r>
      <w:r w:rsidR="00B565A7" w:rsidRPr="000F3705">
        <w:rPr>
          <w:rFonts w:ascii="Arial" w:hAnsi="Arial" w:cs="Arial"/>
          <w:sz w:val="24"/>
          <w:szCs w:val="24"/>
        </w:rPr>
        <w:t>a</w:t>
      </w:r>
      <w:r w:rsidR="004E3D2C" w:rsidRPr="000F3705">
        <w:rPr>
          <w:rFonts w:ascii="Arial" w:hAnsi="Arial" w:cs="Arial"/>
          <w:sz w:val="24"/>
          <w:szCs w:val="24"/>
        </w:rPr>
        <w:t>s actuales</w:t>
      </w:r>
      <w:r>
        <w:rPr>
          <w:rFonts w:ascii="Arial" w:hAnsi="Arial" w:cs="Arial"/>
          <w:sz w:val="24"/>
          <w:szCs w:val="24"/>
        </w:rPr>
        <w:t xml:space="preserve">, es una de </w:t>
      </w:r>
      <w:r w:rsidRPr="000F3705">
        <w:rPr>
          <w:rFonts w:ascii="Arial" w:hAnsi="Arial" w:cs="Arial"/>
          <w:sz w:val="24"/>
          <w:szCs w:val="24"/>
        </w:rPr>
        <w:t>las causas que influyen en la lentitud de la justicia</w:t>
      </w:r>
      <w:r>
        <w:rPr>
          <w:rFonts w:ascii="Arial" w:hAnsi="Arial" w:cs="Arial"/>
          <w:sz w:val="24"/>
          <w:szCs w:val="24"/>
        </w:rPr>
        <w:t xml:space="preserve"> en lo civil y comercial de Córdoba.</w:t>
      </w:r>
      <w:r w:rsidR="00AF741B">
        <w:rPr>
          <w:rFonts w:ascii="Arial" w:hAnsi="Arial" w:cs="Arial"/>
          <w:sz w:val="24"/>
          <w:szCs w:val="24"/>
        </w:rPr>
        <w:t xml:space="preserve"> Se trata de un proceso burocrático </w:t>
      </w:r>
      <w:r w:rsidR="00444FDA">
        <w:rPr>
          <w:rFonts w:ascii="Arial" w:hAnsi="Arial" w:cs="Arial"/>
          <w:sz w:val="24"/>
          <w:szCs w:val="24"/>
        </w:rPr>
        <w:t>(</w:t>
      </w:r>
      <w:r w:rsidR="00444FDA">
        <w:rPr>
          <w:rStyle w:val="Refdenotaalpie"/>
          <w:rFonts w:ascii="Arial" w:hAnsi="Arial" w:cs="Arial"/>
          <w:sz w:val="24"/>
          <w:szCs w:val="24"/>
        </w:rPr>
        <w:footnoteReference w:id="1"/>
      </w:r>
      <w:r w:rsidR="00444FDA">
        <w:rPr>
          <w:rFonts w:ascii="Arial" w:hAnsi="Arial" w:cs="Arial"/>
          <w:sz w:val="24"/>
          <w:szCs w:val="24"/>
        </w:rPr>
        <w:t xml:space="preserve">) </w:t>
      </w:r>
      <w:r w:rsidR="00AF741B">
        <w:rPr>
          <w:rFonts w:ascii="Arial" w:hAnsi="Arial" w:cs="Arial"/>
          <w:sz w:val="24"/>
          <w:szCs w:val="24"/>
        </w:rPr>
        <w:t xml:space="preserve">que </w:t>
      </w:r>
      <w:r w:rsidR="0018106C" w:rsidRPr="000F3705">
        <w:rPr>
          <w:rFonts w:ascii="Arial" w:hAnsi="Arial" w:cs="Arial"/>
          <w:sz w:val="24"/>
          <w:szCs w:val="24"/>
        </w:rPr>
        <w:t xml:space="preserve">insume, </w:t>
      </w:r>
      <w:r w:rsidR="004E3D2C" w:rsidRPr="000F3705">
        <w:rPr>
          <w:rFonts w:ascii="Arial" w:hAnsi="Arial" w:cs="Arial"/>
          <w:sz w:val="24"/>
          <w:szCs w:val="24"/>
        </w:rPr>
        <w:t xml:space="preserve">mucho tiempo, generalmente años hasta </w:t>
      </w:r>
      <w:r w:rsidR="001B65A1">
        <w:rPr>
          <w:rFonts w:ascii="Arial" w:hAnsi="Arial" w:cs="Arial"/>
          <w:sz w:val="24"/>
          <w:szCs w:val="24"/>
        </w:rPr>
        <w:t xml:space="preserve">poder llegar a una sentencia, </w:t>
      </w:r>
      <w:r w:rsidR="004E3D2C" w:rsidRPr="000F3705">
        <w:rPr>
          <w:rFonts w:ascii="Arial" w:hAnsi="Arial" w:cs="Arial"/>
          <w:sz w:val="24"/>
          <w:szCs w:val="24"/>
        </w:rPr>
        <w:t>con el agr</w:t>
      </w:r>
      <w:r w:rsidR="001B65A1">
        <w:rPr>
          <w:rFonts w:ascii="Arial" w:hAnsi="Arial" w:cs="Arial"/>
          <w:sz w:val="24"/>
          <w:szCs w:val="24"/>
        </w:rPr>
        <w:t xml:space="preserve">avante que en diversas ocasiones, </w:t>
      </w:r>
      <w:r w:rsidR="00BA560E" w:rsidRPr="000F3705">
        <w:rPr>
          <w:rFonts w:ascii="Arial" w:hAnsi="Arial" w:cs="Arial"/>
          <w:sz w:val="24"/>
          <w:szCs w:val="24"/>
        </w:rPr>
        <w:t>debe transitarse otra etapa para lograr su ejecución forzada</w:t>
      </w:r>
      <w:r w:rsidR="001B65A1">
        <w:rPr>
          <w:rFonts w:ascii="Arial" w:hAnsi="Arial" w:cs="Arial"/>
          <w:sz w:val="24"/>
          <w:szCs w:val="24"/>
        </w:rPr>
        <w:t xml:space="preserve">, </w:t>
      </w:r>
      <w:r w:rsidR="00642410">
        <w:rPr>
          <w:rFonts w:ascii="Arial" w:hAnsi="Arial" w:cs="Arial"/>
          <w:sz w:val="24"/>
          <w:szCs w:val="24"/>
        </w:rPr>
        <w:t xml:space="preserve">lo </w:t>
      </w:r>
      <w:r w:rsidR="001B65A1">
        <w:rPr>
          <w:rFonts w:ascii="Arial" w:hAnsi="Arial" w:cs="Arial"/>
          <w:sz w:val="24"/>
          <w:szCs w:val="24"/>
        </w:rPr>
        <w:t xml:space="preserve">que </w:t>
      </w:r>
      <w:r w:rsidR="0099423B">
        <w:rPr>
          <w:rFonts w:ascii="Arial" w:hAnsi="Arial" w:cs="Arial"/>
          <w:sz w:val="24"/>
          <w:szCs w:val="24"/>
        </w:rPr>
        <w:t xml:space="preserve">importa </w:t>
      </w:r>
      <w:r w:rsidR="001B65A1">
        <w:rPr>
          <w:rFonts w:ascii="Arial" w:hAnsi="Arial" w:cs="Arial"/>
          <w:sz w:val="24"/>
          <w:szCs w:val="24"/>
        </w:rPr>
        <w:t>un tiempo adicional</w:t>
      </w:r>
      <w:r w:rsidR="00BA560E" w:rsidRPr="000F3705">
        <w:rPr>
          <w:rFonts w:ascii="Arial" w:hAnsi="Arial" w:cs="Arial"/>
          <w:sz w:val="24"/>
          <w:szCs w:val="24"/>
        </w:rPr>
        <w:t xml:space="preserve">. </w:t>
      </w:r>
      <w:r w:rsidR="00B565A7" w:rsidRPr="000F3705">
        <w:rPr>
          <w:rFonts w:ascii="Arial" w:hAnsi="Arial" w:cs="Arial"/>
          <w:sz w:val="24"/>
          <w:szCs w:val="24"/>
        </w:rPr>
        <w:t xml:space="preserve">Y como es sabido, </w:t>
      </w:r>
      <w:r>
        <w:rPr>
          <w:rFonts w:ascii="Arial" w:hAnsi="Arial" w:cs="Arial"/>
          <w:sz w:val="24"/>
          <w:szCs w:val="24"/>
        </w:rPr>
        <w:t>“</w:t>
      </w:r>
      <w:r w:rsidR="00B565A7" w:rsidRPr="000F3705">
        <w:rPr>
          <w:rFonts w:ascii="Arial" w:hAnsi="Arial" w:cs="Arial"/>
          <w:sz w:val="24"/>
          <w:szCs w:val="24"/>
        </w:rPr>
        <w:t>justicia retardada no es justicia</w:t>
      </w:r>
      <w:r>
        <w:rPr>
          <w:rFonts w:ascii="Arial" w:hAnsi="Arial" w:cs="Arial"/>
          <w:sz w:val="24"/>
          <w:szCs w:val="24"/>
        </w:rPr>
        <w:t>”</w:t>
      </w:r>
      <w:r w:rsidR="00B565A7" w:rsidRPr="000F3705">
        <w:rPr>
          <w:rFonts w:ascii="Arial" w:hAnsi="Arial" w:cs="Arial"/>
          <w:sz w:val="24"/>
          <w:szCs w:val="24"/>
        </w:rPr>
        <w:t>.</w:t>
      </w:r>
    </w:p>
    <w:p w:rsidR="00E956BF" w:rsidRPr="00332B0A" w:rsidRDefault="00B565A7" w:rsidP="007C434E">
      <w:pPr>
        <w:pStyle w:val="NormalWeb"/>
        <w:shd w:val="clear" w:color="auto" w:fill="FFFFFF"/>
        <w:spacing w:line="360" w:lineRule="auto"/>
        <w:ind w:firstLine="708"/>
        <w:jc w:val="both"/>
        <w:rPr>
          <w:rFonts w:ascii="Arial" w:hAnsi="Arial" w:cs="Arial"/>
        </w:rPr>
      </w:pPr>
      <w:r w:rsidRPr="00332B0A">
        <w:rPr>
          <w:rFonts w:ascii="Arial" w:hAnsi="Arial" w:cs="Arial"/>
        </w:rPr>
        <w:t xml:space="preserve">De allí es que se </w:t>
      </w:r>
      <w:r w:rsidR="00A62A5F" w:rsidRPr="00332B0A">
        <w:rPr>
          <w:rFonts w:ascii="Arial" w:hAnsi="Arial" w:cs="Arial"/>
        </w:rPr>
        <w:t>impone</w:t>
      </w:r>
      <w:r w:rsidRPr="00332B0A">
        <w:rPr>
          <w:rFonts w:ascii="Arial" w:hAnsi="Arial" w:cs="Arial"/>
        </w:rPr>
        <w:t xml:space="preserve"> una transformación </w:t>
      </w:r>
      <w:r w:rsidR="00F21027" w:rsidRPr="00332B0A">
        <w:rPr>
          <w:rFonts w:ascii="Arial" w:hAnsi="Arial" w:cs="Arial"/>
        </w:rPr>
        <w:t xml:space="preserve">integral </w:t>
      </w:r>
      <w:r w:rsidRPr="00332B0A">
        <w:rPr>
          <w:rFonts w:ascii="Arial" w:hAnsi="Arial" w:cs="Arial"/>
        </w:rPr>
        <w:t xml:space="preserve">en la </w:t>
      </w:r>
      <w:r w:rsidR="00D31FCF" w:rsidRPr="00332B0A">
        <w:rPr>
          <w:rFonts w:ascii="Arial" w:hAnsi="Arial" w:cs="Arial"/>
        </w:rPr>
        <w:t>justicia</w:t>
      </w:r>
      <w:r w:rsidR="004D7A26" w:rsidRPr="00332B0A">
        <w:rPr>
          <w:rFonts w:ascii="Arial" w:hAnsi="Arial" w:cs="Arial"/>
        </w:rPr>
        <w:t xml:space="preserve"> civil</w:t>
      </w:r>
      <w:r w:rsidRPr="00332B0A">
        <w:rPr>
          <w:rFonts w:ascii="Arial" w:hAnsi="Arial" w:cs="Arial"/>
        </w:rPr>
        <w:t xml:space="preserve"> </w:t>
      </w:r>
      <w:r w:rsidR="00D31FCF" w:rsidRPr="00332B0A">
        <w:rPr>
          <w:rFonts w:ascii="Arial" w:hAnsi="Arial" w:cs="Arial"/>
        </w:rPr>
        <w:t xml:space="preserve">que </w:t>
      </w:r>
      <w:r w:rsidR="00CD4BCF" w:rsidRPr="00332B0A">
        <w:rPr>
          <w:rFonts w:ascii="Arial" w:hAnsi="Arial" w:cs="Arial"/>
        </w:rPr>
        <w:t xml:space="preserve">asegure al ciudadano </w:t>
      </w:r>
      <w:r w:rsidR="00E956BF" w:rsidRPr="00332B0A">
        <w:rPr>
          <w:rFonts w:ascii="Arial" w:hAnsi="Arial" w:cs="Arial"/>
        </w:rPr>
        <w:t>una tutela judicial efectiva</w:t>
      </w:r>
      <w:r w:rsidR="00CD2D1C" w:rsidRPr="00332B0A">
        <w:rPr>
          <w:rFonts w:ascii="Arial" w:hAnsi="Arial" w:cs="Arial"/>
        </w:rPr>
        <w:t xml:space="preserve">, entendida como </w:t>
      </w:r>
      <w:r w:rsidR="00E956BF" w:rsidRPr="00332B0A">
        <w:rPr>
          <w:rFonts w:ascii="Arial" w:hAnsi="Arial" w:cs="Arial"/>
        </w:rPr>
        <w:t xml:space="preserve">un </w:t>
      </w:r>
      <w:r w:rsidR="00E956BF" w:rsidRPr="00332B0A">
        <w:rPr>
          <w:rFonts w:ascii="Arial" w:hAnsi="Arial" w:cs="Arial"/>
        </w:rPr>
        <w:lastRenderedPageBreak/>
        <w:t xml:space="preserve">derecho fundamental que se integra a su vez por los siguientes derechos: a)  </w:t>
      </w:r>
      <w:r w:rsidR="00734879">
        <w:rPr>
          <w:rFonts w:ascii="Arial" w:hAnsi="Arial" w:cs="Arial"/>
        </w:rPr>
        <w:t xml:space="preserve">a </w:t>
      </w:r>
      <w:r w:rsidR="00E956BF" w:rsidRPr="00332B0A">
        <w:rPr>
          <w:rFonts w:ascii="Arial" w:hAnsi="Arial" w:cs="Arial"/>
        </w:rPr>
        <w:t>ser oído por un  tribunal, b) contar con asistencia técnica letrada a tales fines, c) ofrecer y producir prueba, d) obtener del órgano judicial una respuesta fundada y su ejecución, d)  posibilidad de plantear recursos;  e) despacho de medidas cautelares y urgentes; todo en el marco del debido proceso en un plazo razonable</w:t>
      </w:r>
      <w:r w:rsidR="00841C6C" w:rsidRPr="00332B0A">
        <w:rPr>
          <w:rFonts w:ascii="Arial" w:hAnsi="Arial" w:cs="Arial"/>
        </w:rPr>
        <w:t xml:space="preserve"> (</w:t>
      </w:r>
      <w:r w:rsidR="00841C6C" w:rsidRPr="00332B0A">
        <w:rPr>
          <w:rStyle w:val="Refdenotaalpie"/>
          <w:rFonts w:ascii="Arial" w:hAnsi="Arial" w:cs="Arial"/>
        </w:rPr>
        <w:footnoteReference w:id="2"/>
      </w:r>
      <w:r w:rsidR="00841C6C" w:rsidRPr="00332B0A">
        <w:rPr>
          <w:rFonts w:ascii="Arial" w:hAnsi="Arial" w:cs="Arial"/>
        </w:rPr>
        <w:t>)</w:t>
      </w:r>
      <w:r w:rsidR="00E956BF" w:rsidRPr="00332B0A">
        <w:rPr>
          <w:rFonts w:ascii="Arial" w:hAnsi="Arial" w:cs="Arial"/>
        </w:rPr>
        <w:t>.</w:t>
      </w:r>
    </w:p>
    <w:p w:rsidR="00332B0A" w:rsidRPr="00332B0A" w:rsidRDefault="00E956BF" w:rsidP="007C434E">
      <w:pPr>
        <w:pStyle w:val="NormalWeb"/>
        <w:shd w:val="clear" w:color="auto" w:fill="FFFFFF"/>
        <w:spacing w:line="360" w:lineRule="auto"/>
        <w:ind w:firstLine="708"/>
        <w:jc w:val="both"/>
        <w:rPr>
          <w:rFonts w:ascii="Arial" w:hAnsi="Arial" w:cs="Arial"/>
        </w:rPr>
      </w:pPr>
      <w:r w:rsidRPr="00332B0A">
        <w:rPr>
          <w:rFonts w:ascii="Arial" w:hAnsi="Arial" w:cs="Arial"/>
        </w:rPr>
        <w:t>El derecho a una tutela judicial efectiva, se relaciona esencialmente entonces con el acceso a la justicia, y el proceso judicial y tiene en mira lograr una cobertura en tiempo propio, de los derechos y garantías, legal, constitucional y convencionalmente  reconocidos</w:t>
      </w:r>
      <w:r w:rsidR="00332B0A" w:rsidRPr="00332B0A">
        <w:rPr>
          <w:rFonts w:ascii="Arial" w:hAnsi="Arial" w:cs="Arial"/>
        </w:rPr>
        <w:t xml:space="preserve"> al ciudadano.</w:t>
      </w:r>
    </w:p>
    <w:p w:rsidR="00FC0B66" w:rsidRPr="00332B0A" w:rsidRDefault="009120A4" w:rsidP="007C434E">
      <w:pPr>
        <w:pStyle w:val="NormalWeb"/>
        <w:shd w:val="clear" w:color="auto" w:fill="FFFFFF"/>
        <w:spacing w:line="360" w:lineRule="auto"/>
        <w:ind w:firstLine="708"/>
        <w:jc w:val="both"/>
      </w:pPr>
      <w:r>
        <w:rPr>
          <w:rFonts w:ascii="Arial" w:hAnsi="Arial" w:cs="Arial"/>
        </w:rPr>
        <w:t xml:space="preserve">La necesaria tarea </w:t>
      </w:r>
      <w:r w:rsidR="000D317B" w:rsidRPr="000F3705">
        <w:rPr>
          <w:rFonts w:ascii="Arial" w:hAnsi="Arial" w:cs="Arial"/>
        </w:rPr>
        <w:t xml:space="preserve">transformadora de la situación actual </w:t>
      </w:r>
      <w:r w:rsidR="00A467E9" w:rsidRPr="000F3705">
        <w:rPr>
          <w:rFonts w:ascii="Arial" w:hAnsi="Arial" w:cs="Arial"/>
        </w:rPr>
        <w:t xml:space="preserve">reconoce </w:t>
      </w:r>
      <w:r w:rsidR="001F4329" w:rsidRPr="000F3705">
        <w:rPr>
          <w:rFonts w:ascii="Arial" w:hAnsi="Arial" w:cs="Arial"/>
        </w:rPr>
        <w:t xml:space="preserve">entre sus </w:t>
      </w:r>
      <w:r w:rsidR="00A467E9" w:rsidRPr="000F3705">
        <w:rPr>
          <w:rFonts w:ascii="Arial" w:hAnsi="Arial" w:cs="Arial"/>
        </w:rPr>
        <w:t>protagonistas</w:t>
      </w:r>
      <w:r w:rsidR="000D317B" w:rsidRPr="000F3705">
        <w:rPr>
          <w:rFonts w:ascii="Arial" w:hAnsi="Arial" w:cs="Arial"/>
        </w:rPr>
        <w:t xml:space="preserve">, </w:t>
      </w:r>
      <w:r w:rsidR="00A467E9" w:rsidRPr="000F3705">
        <w:rPr>
          <w:rFonts w:ascii="Arial" w:hAnsi="Arial" w:cs="Arial"/>
        </w:rPr>
        <w:t>al Estado a través de sus legisladores para que sancione</w:t>
      </w:r>
      <w:r w:rsidR="00F37452" w:rsidRPr="000F3705">
        <w:rPr>
          <w:rFonts w:ascii="Arial" w:hAnsi="Arial" w:cs="Arial"/>
        </w:rPr>
        <w:t>n</w:t>
      </w:r>
      <w:r w:rsidR="00A467E9" w:rsidRPr="000F3705">
        <w:rPr>
          <w:rFonts w:ascii="Arial" w:hAnsi="Arial" w:cs="Arial"/>
        </w:rPr>
        <w:t xml:space="preserve"> </w:t>
      </w:r>
      <w:r w:rsidR="00934901">
        <w:rPr>
          <w:rFonts w:ascii="Arial" w:hAnsi="Arial" w:cs="Arial"/>
        </w:rPr>
        <w:t xml:space="preserve">leyes procesales direccionadas a </w:t>
      </w:r>
      <w:r w:rsidR="001F4329" w:rsidRPr="000F3705">
        <w:rPr>
          <w:rFonts w:ascii="Arial" w:hAnsi="Arial" w:cs="Arial"/>
        </w:rPr>
        <w:t xml:space="preserve">contar con procesos civiles dinámicos y eficientes y a </w:t>
      </w:r>
      <w:r w:rsidR="00A467E9" w:rsidRPr="000F3705">
        <w:rPr>
          <w:rFonts w:ascii="Arial" w:hAnsi="Arial" w:cs="Arial"/>
        </w:rPr>
        <w:t>los jueces</w:t>
      </w:r>
      <w:r w:rsidR="00FA4C6D">
        <w:rPr>
          <w:rFonts w:ascii="Arial" w:hAnsi="Arial" w:cs="Arial"/>
        </w:rPr>
        <w:t xml:space="preserve"> e integrantes del Poder Judicial</w:t>
      </w:r>
      <w:r w:rsidR="00A467E9" w:rsidRPr="000F3705">
        <w:rPr>
          <w:rFonts w:ascii="Arial" w:hAnsi="Arial" w:cs="Arial"/>
        </w:rPr>
        <w:t xml:space="preserve">, que serán los </w:t>
      </w:r>
      <w:r w:rsidR="00934901">
        <w:rPr>
          <w:rFonts w:ascii="Arial" w:hAnsi="Arial" w:cs="Arial"/>
        </w:rPr>
        <w:t>responsables de</w:t>
      </w:r>
      <w:r w:rsidR="00A467E9" w:rsidRPr="000F3705">
        <w:rPr>
          <w:rFonts w:ascii="Arial" w:hAnsi="Arial" w:cs="Arial"/>
        </w:rPr>
        <w:t xml:space="preserve"> aplicar </w:t>
      </w:r>
      <w:r w:rsidR="003A1292">
        <w:rPr>
          <w:rFonts w:ascii="Arial" w:hAnsi="Arial" w:cs="Arial"/>
        </w:rPr>
        <w:t>diariamente dicha</w:t>
      </w:r>
      <w:r w:rsidR="00A467E9" w:rsidRPr="000F3705">
        <w:rPr>
          <w:rFonts w:ascii="Arial" w:hAnsi="Arial" w:cs="Arial"/>
        </w:rPr>
        <w:t xml:space="preserve"> legislación</w:t>
      </w:r>
      <w:r w:rsidR="00FC0B66" w:rsidRPr="000F3705">
        <w:rPr>
          <w:rFonts w:ascii="Arial" w:hAnsi="Arial" w:cs="Arial"/>
        </w:rPr>
        <w:t xml:space="preserve">. También los abogados </w:t>
      </w:r>
      <w:r w:rsidR="00D6525E" w:rsidRPr="000F3705">
        <w:rPr>
          <w:rFonts w:ascii="Arial" w:hAnsi="Arial" w:cs="Arial"/>
        </w:rPr>
        <w:t xml:space="preserve">están llamados a </w:t>
      </w:r>
      <w:r w:rsidR="00FC0B66" w:rsidRPr="000F3705">
        <w:rPr>
          <w:rFonts w:ascii="Arial" w:hAnsi="Arial" w:cs="Arial"/>
        </w:rPr>
        <w:t>cumpl</w:t>
      </w:r>
      <w:r w:rsidR="00D6525E" w:rsidRPr="000F3705">
        <w:rPr>
          <w:rFonts w:ascii="Arial" w:hAnsi="Arial" w:cs="Arial"/>
        </w:rPr>
        <w:t>ir</w:t>
      </w:r>
      <w:r w:rsidR="00FC0B66" w:rsidRPr="000F3705">
        <w:rPr>
          <w:rFonts w:ascii="Arial" w:hAnsi="Arial" w:cs="Arial"/>
        </w:rPr>
        <w:t xml:space="preserve"> un rol</w:t>
      </w:r>
      <w:r w:rsidR="00D6525E" w:rsidRPr="000F3705">
        <w:rPr>
          <w:rFonts w:ascii="Arial" w:hAnsi="Arial" w:cs="Arial"/>
        </w:rPr>
        <w:t xml:space="preserve"> dirimente con su nobel labor, para lograr el afianzamiento de la justicia. </w:t>
      </w:r>
    </w:p>
    <w:p w:rsidR="00EE0A9B" w:rsidRDefault="00F96388" w:rsidP="007C434E">
      <w:pPr>
        <w:spacing w:line="360" w:lineRule="auto"/>
        <w:ind w:firstLine="708"/>
        <w:jc w:val="both"/>
        <w:rPr>
          <w:rFonts w:ascii="Arial" w:hAnsi="Arial" w:cs="Arial"/>
          <w:sz w:val="24"/>
          <w:szCs w:val="24"/>
        </w:rPr>
      </w:pPr>
      <w:r>
        <w:rPr>
          <w:rFonts w:ascii="Arial" w:hAnsi="Arial" w:cs="Arial"/>
          <w:sz w:val="24"/>
          <w:szCs w:val="24"/>
        </w:rPr>
        <w:t>Y en</w:t>
      </w:r>
      <w:r w:rsidR="005E569D" w:rsidRPr="000F3705">
        <w:rPr>
          <w:rFonts w:ascii="Arial" w:hAnsi="Arial" w:cs="Arial"/>
          <w:sz w:val="24"/>
          <w:szCs w:val="24"/>
        </w:rPr>
        <w:t xml:space="preserve"> la difícil </w:t>
      </w:r>
      <w:r w:rsidR="00744A8D">
        <w:rPr>
          <w:rFonts w:ascii="Arial" w:hAnsi="Arial" w:cs="Arial"/>
          <w:sz w:val="24"/>
          <w:szCs w:val="24"/>
        </w:rPr>
        <w:t>labor</w:t>
      </w:r>
      <w:r w:rsidR="00C16626" w:rsidRPr="000F3705">
        <w:rPr>
          <w:rFonts w:ascii="Arial" w:hAnsi="Arial" w:cs="Arial"/>
          <w:sz w:val="24"/>
          <w:szCs w:val="24"/>
        </w:rPr>
        <w:t xml:space="preserve"> de </w:t>
      </w:r>
      <w:r w:rsidR="001C73BC" w:rsidRPr="000F3705">
        <w:rPr>
          <w:rFonts w:ascii="Arial" w:hAnsi="Arial" w:cs="Arial"/>
          <w:sz w:val="24"/>
          <w:szCs w:val="24"/>
        </w:rPr>
        <w:t xml:space="preserve">proyectar y ejecutar </w:t>
      </w:r>
      <w:r w:rsidR="00C16626" w:rsidRPr="000F3705">
        <w:rPr>
          <w:rFonts w:ascii="Arial" w:hAnsi="Arial" w:cs="Arial"/>
          <w:sz w:val="24"/>
          <w:szCs w:val="24"/>
        </w:rPr>
        <w:t xml:space="preserve">reformas, </w:t>
      </w:r>
      <w:r w:rsidR="001C73BC" w:rsidRPr="000F3705">
        <w:rPr>
          <w:rFonts w:ascii="Arial" w:hAnsi="Arial" w:cs="Arial"/>
          <w:sz w:val="24"/>
          <w:szCs w:val="24"/>
        </w:rPr>
        <w:t>debe evitarse</w:t>
      </w:r>
      <w:r w:rsidR="00BF0320" w:rsidRPr="000F3705">
        <w:rPr>
          <w:rFonts w:ascii="Arial" w:hAnsi="Arial" w:cs="Arial"/>
          <w:sz w:val="24"/>
          <w:szCs w:val="24"/>
        </w:rPr>
        <w:t xml:space="preserve"> la reiterada </w:t>
      </w:r>
      <w:r w:rsidR="00EE0A9B" w:rsidRPr="000F3705">
        <w:rPr>
          <w:rFonts w:ascii="Arial" w:hAnsi="Arial" w:cs="Arial"/>
          <w:sz w:val="24"/>
          <w:szCs w:val="24"/>
        </w:rPr>
        <w:t xml:space="preserve">propensión a adoptar medidas “efectistas”, que si bien suelen surtir </w:t>
      </w:r>
      <w:r w:rsidR="009070ED">
        <w:rPr>
          <w:rFonts w:ascii="Arial" w:hAnsi="Arial" w:cs="Arial"/>
          <w:sz w:val="24"/>
          <w:szCs w:val="24"/>
        </w:rPr>
        <w:t>resultados</w:t>
      </w:r>
      <w:r w:rsidR="00EE0A9B" w:rsidRPr="000F3705">
        <w:rPr>
          <w:rFonts w:ascii="Arial" w:hAnsi="Arial" w:cs="Arial"/>
          <w:sz w:val="24"/>
          <w:szCs w:val="24"/>
        </w:rPr>
        <w:t xml:space="preserve"> durante un tiempo, posteriormente devienen inocuas. Ello sucede verbigracia cuando </w:t>
      </w:r>
      <w:r w:rsidR="009070ED">
        <w:rPr>
          <w:rFonts w:ascii="Arial" w:hAnsi="Arial" w:cs="Arial"/>
          <w:sz w:val="24"/>
          <w:szCs w:val="24"/>
        </w:rPr>
        <w:t xml:space="preserve">se piensa que la reforma </w:t>
      </w:r>
      <w:r w:rsidR="00653132">
        <w:rPr>
          <w:rFonts w:ascii="Arial" w:hAnsi="Arial" w:cs="Arial"/>
          <w:sz w:val="24"/>
          <w:szCs w:val="24"/>
        </w:rPr>
        <w:t>será óptima con sólo disponer la</w:t>
      </w:r>
      <w:r w:rsidR="009070ED">
        <w:rPr>
          <w:rFonts w:ascii="Arial" w:hAnsi="Arial" w:cs="Arial"/>
          <w:sz w:val="24"/>
          <w:szCs w:val="24"/>
        </w:rPr>
        <w:t xml:space="preserve"> creación de </w:t>
      </w:r>
      <w:r w:rsidR="00993940" w:rsidRPr="000F3705">
        <w:rPr>
          <w:rFonts w:ascii="Arial" w:hAnsi="Arial" w:cs="Arial"/>
          <w:sz w:val="24"/>
          <w:szCs w:val="24"/>
        </w:rPr>
        <w:t xml:space="preserve">más juzgados, o </w:t>
      </w:r>
      <w:r w:rsidR="009070ED">
        <w:rPr>
          <w:rFonts w:ascii="Arial" w:hAnsi="Arial" w:cs="Arial"/>
          <w:sz w:val="24"/>
          <w:szCs w:val="24"/>
        </w:rPr>
        <w:t xml:space="preserve">con </w:t>
      </w:r>
      <w:r w:rsidR="00993940" w:rsidRPr="000F3705">
        <w:rPr>
          <w:rFonts w:ascii="Arial" w:hAnsi="Arial" w:cs="Arial"/>
          <w:sz w:val="24"/>
          <w:szCs w:val="24"/>
        </w:rPr>
        <w:t>el nombramiento de</w:t>
      </w:r>
      <w:r w:rsidR="00EE0A9B" w:rsidRPr="000F3705">
        <w:rPr>
          <w:rFonts w:ascii="Arial" w:hAnsi="Arial" w:cs="Arial"/>
          <w:sz w:val="24"/>
          <w:szCs w:val="24"/>
        </w:rPr>
        <w:t xml:space="preserve"> más personal, o </w:t>
      </w:r>
      <w:r w:rsidR="00653132">
        <w:rPr>
          <w:rFonts w:ascii="Arial" w:hAnsi="Arial" w:cs="Arial"/>
          <w:sz w:val="24"/>
          <w:szCs w:val="24"/>
        </w:rPr>
        <w:t xml:space="preserve">cuando </w:t>
      </w:r>
      <w:r w:rsidR="009771FC">
        <w:rPr>
          <w:rFonts w:ascii="Arial" w:hAnsi="Arial" w:cs="Arial"/>
          <w:sz w:val="24"/>
          <w:szCs w:val="24"/>
        </w:rPr>
        <w:t xml:space="preserve">se </w:t>
      </w:r>
      <w:r w:rsidR="00EE0A9B" w:rsidRPr="000F3705">
        <w:rPr>
          <w:rFonts w:ascii="Arial" w:hAnsi="Arial" w:cs="Arial"/>
          <w:sz w:val="24"/>
          <w:szCs w:val="24"/>
        </w:rPr>
        <w:t>establece</w:t>
      </w:r>
      <w:r w:rsidR="009771FC">
        <w:rPr>
          <w:rFonts w:ascii="Arial" w:hAnsi="Arial" w:cs="Arial"/>
          <w:sz w:val="24"/>
          <w:szCs w:val="24"/>
        </w:rPr>
        <w:t>n</w:t>
      </w:r>
      <w:r w:rsidR="00EE0A9B" w:rsidRPr="000F3705">
        <w:rPr>
          <w:rFonts w:ascii="Arial" w:hAnsi="Arial" w:cs="Arial"/>
          <w:sz w:val="24"/>
          <w:szCs w:val="24"/>
        </w:rPr>
        <w:t xml:space="preserve"> reformas procesales</w:t>
      </w:r>
      <w:r w:rsidR="005F241B" w:rsidRPr="000F3705">
        <w:rPr>
          <w:rFonts w:ascii="Arial" w:hAnsi="Arial" w:cs="Arial"/>
          <w:sz w:val="24"/>
          <w:szCs w:val="24"/>
        </w:rPr>
        <w:t xml:space="preserve"> aisladas o parches, </w:t>
      </w:r>
      <w:r w:rsidR="00EE0A9B" w:rsidRPr="000F3705">
        <w:rPr>
          <w:rFonts w:ascii="Arial" w:hAnsi="Arial" w:cs="Arial"/>
          <w:sz w:val="24"/>
          <w:szCs w:val="24"/>
        </w:rPr>
        <w:t xml:space="preserve">consistentes en la mera </w:t>
      </w:r>
      <w:r w:rsidR="00EE0A9B" w:rsidRPr="000F3705">
        <w:rPr>
          <w:rFonts w:ascii="Arial" w:hAnsi="Arial" w:cs="Arial"/>
          <w:sz w:val="24"/>
          <w:szCs w:val="24"/>
        </w:rPr>
        <w:lastRenderedPageBreak/>
        <w:t>abreviación de los plazos legales para cumplir determinados actos, sin efectuar un adecuado análisis de las consecuencias de las modificaciones</w:t>
      </w:r>
      <w:r w:rsidR="00B50E5C">
        <w:rPr>
          <w:rFonts w:ascii="Arial" w:hAnsi="Arial" w:cs="Arial"/>
          <w:sz w:val="24"/>
          <w:szCs w:val="24"/>
        </w:rPr>
        <w:t xml:space="preserve"> (</w:t>
      </w:r>
      <w:r w:rsidR="00B50E5C">
        <w:rPr>
          <w:rStyle w:val="Refdenotaalpie"/>
          <w:rFonts w:ascii="Arial" w:hAnsi="Arial" w:cs="Arial"/>
          <w:sz w:val="24"/>
          <w:szCs w:val="24"/>
        </w:rPr>
        <w:footnoteReference w:id="3"/>
      </w:r>
      <w:r w:rsidR="00B50E5C">
        <w:rPr>
          <w:rFonts w:ascii="Arial" w:hAnsi="Arial" w:cs="Arial"/>
          <w:sz w:val="24"/>
          <w:szCs w:val="24"/>
        </w:rPr>
        <w:t>)</w:t>
      </w:r>
      <w:r w:rsidR="00EE0A9B" w:rsidRPr="000F3705">
        <w:rPr>
          <w:rFonts w:ascii="Arial" w:hAnsi="Arial" w:cs="Arial"/>
          <w:sz w:val="24"/>
          <w:szCs w:val="24"/>
        </w:rPr>
        <w:t>.</w:t>
      </w:r>
    </w:p>
    <w:p w:rsidR="00EE0A9B" w:rsidRPr="000F3705" w:rsidRDefault="00EE0A9B" w:rsidP="007C434E">
      <w:pPr>
        <w:spacing w:line="360" w:lineRule="auto"/>
        <w:ind w:firstLine="708"/>
        <w:jc w:val="both"/>
        <w:rPr>
          <w:rFonts w:ascii="Arial" w:hAnsi="Arial" w:cs="Arial"/>
          <w:sz w:val="24"/>
          <w:szCs w:val="24"/>
        </w:rPr>
      </w:pPr>
      <w:r w:rsidRPr="000F3705">
        <w:rPr>
          <w:rFonts w:ascii="Arial" w:hAnsi="Arial" w:cs="Arial"/>
          <w:sz w:val="24"/>
          <w:szCs w:val="24"/>
        </w:rPr>
        <w:t xml:space="preserve">La experiencia demuestra </w:t>
      </w:r>
      <w:r w:rsidR="00052696" w:rsidRPr="000F3705">
        <w:rPr>
          <w:rFonts w:ascii="Arial" w:hAnsi="Arial" w:cs="Arial"/>
          <w:sz w:val="24"/>
          <w:szCs w:val="24"/>
        </w:rPr>
        <w:t>que tales alternativas no logran</w:t>
      </w:r>
      <w:r w:rsidRPr="000F3705">
        <w:rPr>
          <w:rFonts w:ascii="Arial" w:hAnsi="Arial" w:cs="Arial"/>
          <w:sz w:val="24"/>
          <w:szCs w:val="24"/>
        </w:rPr>
        <w:t xml:space="preserve"> optimizar el pleito</w:t>
      </w:r>
      <w:r w:rsidR="00CB2C9A">
        <w:rPr>
          <w:rFonts w:ascii="Arial" w:hAnsi="Arial" w:cs="Arial"/>
          <w:sz w:val="24"/>
          <w:szCs w:val="24"/>
        </w:rPr>
        <w:t>,</w:t>
      </w:r>
      <w:r w:rsidRPr="000F3705">
        <w:rPr>
          <w:rFonts w:ascii="Arial" w:hAnsi="Arial" w:cs="Arial"/>
          <w:sz w:val="24"/>
          <w:szCs w:val="24"/>
        </w:rPr>
        <w:t xml:space="preserve"> si los juzgados siguen </w:t>
      </w:r>
      <w:r w:rsidR="002B767C" w:rsidRPr="000F3705">
        <w:rPr>
          <w:rFonts w:ascii="Arial" w:hAnsi="Arial" w:cs="Arial"/>
          <w:sz w:val="24"/>
          <w:szCs w:val="24"/>
        </w:rPr>
        <w:t xml:space="preserve">abarrotados de expedientes </w:t>
      </w:r>
      <w:r w:rsidR="00CB2C9A">
        <w:rPr>
          <w:rFonts w:ascii="Arial" w:hAnsi="Arial" w:cs="Arial"/>
          <w:sz w:val="24"/>
          <w:szCs w:val="24"/>
        </w:rPr>
        <w:t>cumplien</w:t>
      </w:r>
      <w:r w:rsidR="003D734B">
        <w:rPr>
          <w:rFonts w:ascii="Arial" w:hAnsi="Arial" w:cs="Arial"/>
          <w:sz w:val="24"/>
          <w:szCs w:val="24"/>
        </w:rPr>
        <w:t>do la tarea en la oficina d</w:t>
      </w:r>
      <w:r w:rsidR="004662EE">
        <w:rPr>
          <w:rFonts w:ascii="Arial" w:hAnsi="Arial" w:cs="Arial"/>
          <w:sz w:val="24"/>
          <w:szCs w:val="24"/>
        </w:rPr>
        <w:t>e la misma manera, es decir conforme a la denominada “vieja usanza” que proclama por qué cam</w:t>
      </w:r>
      <w:r w:rsidR="003D734B">
        <w:rPr>
          <w:rFonts w:ascii="Arial" w:hAnsi="Arial" w:cs="Arial"/>
          <w:sz w:val="24"/>
          <w:szCs w:val="24"/>
        </w:rPr>
        <w:t>biar, “si siempre se hizo así”.</w:t>
      </w:r>
    </w:p>
    <w:p w:rsidR="00206907" w:rsidRDefault="00EE0A9B" w:rsidP="007C434E">
      <w:pPr>
        <w:spacing w:line="360" w:lineRule="auto"/>
        <w:jc w:val="both"/>
        <w:rPr>
          <w:rFonts w:ascii="Arial" w:hAnsi="Arial" w:cs="Arial"/>
          <w:sz w:val="24"/>
          <w:szCs w:val="24"/>
        </w:rPr>
      </w:pPr>
      <w:r w:rsidRPr="000F3705">
        <w:rPr>
          <w:rFonts w:ascii="Arial" w:hAnsi="Arial" w:cs="Arial"/>
          <w:sz w:val="24"/>
          <w:szCs w:val="24"/>
        </w:rPr>
        <w:tab/>
        <w:t>Es necesario entonces superar ese “círculo vicioso” y transitar uno “vir</w:t>
      </w:r>
      <w:r w:rsidR="005F241B" w:rsidRPr="000F3705">
        <w:rPr>
          <w:rFonts w:ascii="Arial" w:hAnsi="Arial" w:cs="Arial"/>
          <w:sz w:val="24"/>
          <w:szCs w:val="24"/>
        </w:rPr>
        <w:t>tuoso”  a fin de contar c</w:t>
      </w:r>
      <w:r w:rsidR="00206907" w:rsidRPr="000F3705">
        <w:rPr>
          <w:rFonts w:ascii="Arial" w:hAnsi="Arial" w:cs="Arial"/>
          <w:sz w:val="24"/>
          <w:szCs w:val="24"/>
        </w:rPr>
        <w:t>on un sistema de justicia civil</w:t>
      </w:r>
      <w:r w:rsidR="00631311">
        <w:rPr>
          <w:rFonts w:ascii="Arial" w:hAnsi="Arial" w:cs="Arial"/>
          <w:sz w:val="24"/>
          <w:szCs w:val="24"/>
        </w:rPr>
        <w:t xml:space="preserve"> con aptitud para brindar </w:t>
      </w:r>
      <w:r w:rsidR="00206907" w:rsidRPr="000F3705">
        <w:rPr>
          <w:rFonts w:ascii="Arial" w:hAnsi="Arial" w:cs="Arial"/>
          <w:sz w:val="24"/>
          <w:szCs w:val="24"/>
        </w:rPr>
        <w:t>una e</w:t>
      </w:r>
      <w:r w:rsidR="001F4329" w:rsidRPr="000F3705">
        <w:rPr>
          <w:rFonts w:ascii="Arial" w:hAnsi="Arial" w:cs="Arial"/>
          <w:sz w:val="24"/>
          <w:szCs w:val="24"/>
        </w:rPr>
        <w:t xml:space="preserve">fectiva tutela  </w:t>
      </w:r>
      <w:r w:rsidR="007969C8">
        <w:rPr>
          <w:rFonts w:ascii="Arial" w:hAnsi="Arial" w:cs="Arial"/>
          <w:sz w:val="24"/>
          <w:szCs w:val="24"/>
        </w:rPr>
        <w:t>jurisdiccional.</w:t>
      </w:r>
    </w:p>
    <w:p w:rsidR="00E93E94" w:rsidRDefault="00D21E81" w:rsidP="007C434E">
      <w:pPr>
        <w:spacing w:line="360" w:lineRule="auto"/>
        <w:jc w:val="both"/>
        <w:rPr>
          <w:rFonts w:ascii="Arial" w:hAnsi="Arial" w:cs="Arial"/>
          <w:sz w:val="24"/>
          <w:szCs w:val="24"/>
        </w:rPr>
      </w:pPr>
      <w:r w:rsidRPr="000F3705">
        <w:rPr>
          <w:rFonts w:ascii="Arial" w:hAnsi="Arial" w:cs="Arial"/>
          <w:sz w:val="24"/>
          <w:szCs w:val="24"/>
        </w:rPr>
        <w:tab/>
        <w:t>Y partiendo de tal realidad, asistimos a la h</w:t>
      </w:r>
      <w:r w:rsidR="000D42FC">
        <w:rPr>
          <w:rFonts w:ascii="Arial" w:hAnsi="Arial" w:cs="Arial"/>
          <w:sz w:val="24"/>
          <w:szCs w:val="24"/>
        </w:rPr>
        <w:t>ora de la</w:t>
      </w:r>
      <w:r w:rsidR="00E90F13">
        <w:rPr>
          <w:rFonts w:ascii="Arial" w:hAnsi="Arial" w:cs="Arial"/>
          <w:sz w:val="24"/>
          <w:szCs w:val="24"/>
        </w:rPr>
        <w:t>s</w:t>
      </w:r>
      <w:r w:rsidR="000D42FC">
        <w:rPr>
          <w:rFonts w:ascii="Arial" w:hAnsi="Arial" w:cs="Arial"/>
          <w:sz w:val="24"/>
          <w:szCs w:val="24"/>
        </w:rPr>
        <w:t xml:space="preserve"> reforma</w:t>
      </w:r>
      <w:r w:rsidR="00E90F13">
        <w:rPr>
          <w:rFonts w:ascii="Arial" w:hAnsi="Arial" w:cs="Arial"/>
          <w:sz w:val="24"/>
          <w:szCs w:val="24"/>
        </w:rPr>
        <w:t>s procesales</w:t>
      </w:r>
      <w:r w:rsidR="000D42FC">
        <w:rPr>
          <w:rFonts w:ascii="Arial" w:hAnsi="Arial" w:cs="Arial"/>
          <w:sz w:val="24"/>
          <w:szCs w:val="24"/>
        </w:rPr>
        <w:t>, como uno de los aspectos en el camino a la necesaria transformación de la justicia civil.</w:t>
      </w:r>
      <w:r w:rsidR="002B767C" w:rsidRPr="000F3705">
        <w:rPr>
          <w:rFonts w:ascii="Arial" w:hAnsi="Arial" w:cs="Arial"/>
          <w:color w:val="000000"/>
          <w:sz w:val="24"/>
          <w:szCs w:val="24"/>
        </w:rPr>
        <w:t xml:space="preserve"> </w:t>
      </w:r>
      <w:r w:rsidR="00516727">
        <w:rPr>
          <w:rFonts w:ascii="Arial" w:hAnsi="Arial" w:cs="Arial"/>
          <w:color w:val="000000"/>
          <w:sz w:val="24"/>
          <w:szCs w:val="24"/>
        </w:rPr>
        <w:t xml:space="preserve">En tal línea, </w:t>
      </w:r>
      <w:r w:rsidR="00D002DA">
        <w:rPr>
          <w:rFonts w:ascii="Arial" w:hAnsi="Arial" w:cs="Arial"/>
          <w:color w:val="000000"/>
          <w:sz w:val="24"/>
          <w:szCs w:val="24"/>
        </w:rPr>
        <w:t xml:space="preserve">se enmarca </w:t>
      </w:r>
      <w:r w:rsidR="00277621">
        <w:rPr>
          <w:rFonts w:ascii="Arial" w:hAnsi="Arial" w:cs="Arial"/>
          <w:sz w:val="24"/>
          <w:szCs w:val="24"/>
        </w:rPr>
        <w:t xml:space="preserve">la </w:t>
      </w:r>
      <w:r w:rsidR="00F71C96">
        <w:rPr>
          <w:rFonts w:ascii="Arial" w:hAnsi="Arial" w:cs="Arial"/>
          <w:sz w:val="24"/>
          <w:szCs w:val="24"/>
        </w:rPr>
        <w:t xml:space="preserve">Ley 10.555 </w:t>
      </w:r>
      <w:r w:rsidR="003C49CB">
        <w:rPr>
          <w:rFonts w:ascii="Arial" w:hAnsi="Arial" w:cs="Arial"/>
          <w:sz w:val="24"/>
          <w:szCs w:val="24"/>
        </w:rPr>
        <w:t>(</w:t>
      </w:r>
      <w:r w:rsidR="003C49CB">
        <w:rPr>
          <w:rStyle w:val="Refdenotaalpie"/>
          <w:rFonts w:ascii="Arial" w:hAnsi="Arial" w:cs="Arial"/>
          <w:sz w:val="24"/>
          <w:szCs w:val="24"/>
        </w:rPr>
        <w:footnoteReference w:id="4"/>
      </w:r>
      <w:r w:rsidR="003C49CB">
        <w:rPr>
          <w:rFonts w:ascii="Arial" w:hAnsi="Arial" w:cs="Arial"/>
          <w:sz w:val="24"/>
          <w:szCs w:val="24"/>
        </w:rPr>
        <w:t>)</w:t>
      </w:r>
      <w:r w:rsidR="00743300">
        <w:rPr>
          <w:rFonts w:ascii="Arial" w:hAnsi="Arial" w:cs="Arial"/>
          <w:sz w:val="24"/>
          <w:szCs w:val="24"/>
        </w:rPr>
        <w:t xml:space="preserve"> </w:t>
      </w:r>
      <w:r w:rsidR="00516727" w:rsidRPr="001A7B34">
        <w:rPr>
          <w:rFonts w:ascii="Arial" w:hAnsi="Arial" w:cs="Arial"/>
          <w:sz w:val="24"/>
          <w:szCs w:val="24"/>
        </w:rPr>
        <w:t>que cont</w:t>
      </w:r>
      <w:r w:rsidR="00516727">
        <w:rPr>
          <w:rFonts w:ascii="Arial" w:hAnsi="Arial" w:cs="Arial"/>
          <w:sz w:val="24"/>
          <w:szCs w:val="24"/>
        </w:rPr>
        <w:t>empla el proceso por audiencia</w:t>
      </w:r>
      <w:r w:rsidR="00743300">
        <w:rPr>
          <w:rFonts w:ascii="Arial" w:hAnsi="Arial" w:cs="Arial"/>
          <w:sz w:val="24"/>
          <w:szCs w:val="24"/>
        </w:rPr>
        <w:t>s, y</w:t>
      </w:r>
      <w:r w:rsidR="00D86F2D">
        <w:rPr>
          <w:rFonts w:ascii="Arial" w:hAnsi="Arial" w:cs="Arial"/>
          <w:sz w:val="24"/>
          <w:szCs w:val="24"/>
        </w:rPr>
        <w:t xml:space="preserve"> entrará en vigencia el 1° </w:t>
      </w:r>
      <w:r w:rsidR="00743300">
        <w:rPr>
          <w:rFonts w:ascii="Arial" w:hAnsi="Arial" w:cs="Arial"/>
          <w:sz w:val="24"/>
          <w:szCs w:val="24"/>
        </w:rPr>
        <w:t xml:space="preserve">de febrero de 2019. Dicha norma </w:t>
      </w:r>
      <w:r w:rsidR="00516727">
        <w:rPr>
          <w:rFonts w:ascii="Arial" w:hAnsi="Arial" w:cs="Arial"/>
          <w:sz w:val="24"/>
          <w:szCs w:val="24"/>
        </w:rPr>
        <w:t xml:space="preserve"> </w:t>
      </w:r>
      <w:r w:rsidR="00516727" w:rsidRPr="001A7B34">
        <w:rPr>
          <w:rFonts w:ascii="Arial" w:hAnsi="Arial" w:cs="Arial"/>
          <w:sz w:val="24"/>
          <w:szCs w:val="24"/>
        </w:rPr>
        <w:t xml:space="preserve">incluye </w:t>
      </w:r>
      <w:r w:rsidR="00516727">
        <w:rPr>
          <w:rFonts w:ascii="Arial" w:hAnsi="Arial" w:cs="Arial"/>
          <w:sz w:val="24"/>
          <w:szCs w:val="24"/>
        </w:rPr>
        <w:t xml:space="preserve">a su vez </w:t>
      </w:r>
      <w:r w:rsidR="00685AE9">
        <w:rPr>
          <w:rFonts w:ascii="Arial" w:hAnsi="Arial" w:cs="Arial"/>
          <w:sz w:val="24"/>
          <w:szCs w:val="24"/>
        </w:rPr>
        <w:t xml:space="preserve">reformas </w:t>
      </w:r>
      <w:r w:rsidR="00516727">
        <w:rPr>
          <w:rFonts w:ascii="Arial" w:hAnsi="Arial" w:cs="Arial"/>
          <w:sz w:val="24"/>
          <w:szCs w:val="24"/>
        </w:rPr>
        <w:t>al Código Procesal Civil y Comercial</w:t>
      </w:r>
      <w:r w:rsidR="00D86F2D">
        <w:rPr>
          <w:rFonts w:ascii="Arial" w:hAnsi="Arial" w:cs="Arial"/>
          <w:sz w:val="24"/>
          <w:szCs w:val="24"/>
        </w:rPr>
        <w:t xml:space="preserve"> de la Provincia de Córdoba</w:t>
      </w:r>
      <w:r w:rsidR="00516727">
        <w:rPr>
          <w:rFonts w:ascii="Arial" w:hAnsi="Arial" w:cs="Arial"/>
          <w:sz w:val="24"/>
          <w:szCs w:val="24"/>
        </w:rPr>
        <w:t xml:space="preserve">, en </w:t>
      </w:r>
      <w:r w:rsidR="00D86F2D">
        <w:rPr>
          <w:rFonts w:ascii="Arial" w:hAnsi="Arial" w:cs="Arial"/>
          <w:sz w:val="24"/>
          <w:szCs w:val="24"/>
        </w:rPr>
        <w:t xml:space="preserve">los arts. </w:t>
      </w:r>
      <w:r w:rsidR="00516727">
        <w:rPr>
          <w:rFonts w:ascii="Arial" w:hAnsi="Arial" w:cs="Arial"/>
          <w:sz w:val="24"/>
          <w:szCs w:val="24"/>
        </w:rPr>
        <w:t>199</w:t>
      </w:r>
      <w:r w:rsidR="00D86F2D">
        <w:rPr>
          <w:rFonts w:ascii="Arial" w:hAnsi="Arial" w:cs="Arial"/>
          <w:sz w:val="24"/>
          <w:szCs w:val="24"/>
        </w:rPr>
        <w:t xml:space="preserve"> (admisión y pertinencia de la prueba)</w:t>
      </w:r>
      <w:r w:rsidR="00516727">
        <w:rPr>
          <w:rFonts w:ascii="Arial" w:hAnsi="Arial" w:cs="Arial"/>
          <w:sz w:val="24"/>
          <w:szCs w:val="24"/>
        </w:rPr>
        <w:t xml:space="preserve">, 200 </w:t>
      </w:r>
      <w:r w:rsidR="00D86F2D">
        <w:rPr>
          <w:rFonts w:ascii="Arial" w:hAnsi="Arial" w:cs="Arial"/>
          <w:sz w:val="24"/>
          <w:szCs w:val="24"/>
        </w:rPr>
        <w:t xml:space="preserve">(libertad probatoria) </w:t>
      </w:r>
      <w:r w:rsidR="00516727">
        <w:rPr>
          <w:rFonts w:ascii="Arial" w:hAnsi="Arial" w:cs="Arial"/>
          <w:sz w:val="24"/>
          <w:szCs w:val="24"/>
        </w:rPr>
        <w:t xml:space="preserve">y 201 </w:t>
      </w:r>
      <w:r w:rsidR="00F07A76">
        <w:rPr>
          <w:rFonts w:ascii="Arial" w:hAnsi="Arial" w:cs="Arial"/>
          <w:sz w:val="24"/>
          <w:szCs w:val="24"/>
        </w:rPr>
        <w:t>(prueba ineficaz</w:t>
      </w:r>
      <w:r w:rsidR="00277621">
        <w:rPr>
          <w:rFonts w:ascii="Arial" w:hAnsi="Arial" w:cs="Arial"/>
          <w:sz w:val="24"/>
          <w:szCs w:val="24"/>
        </w:rPr>
        <w:t>)</w:t>
      </w:r>
      <w:r w:rsidR="005C193C">
        <w:rPr>
          <w:rFonts w:ascii="Arial" w:hAnsi="Arial" w:cs="Arial"/>
          <w:sz w:val="24"/>
          <w:szCs w:val="24"/>
        </w:rPr>
        <w:t>.</w:t>
      </w:r>
    </w:p>
    <w:p w:rsidR="00516727" w:rsidRDefault="00D86F2D" w:rsidP="007C434E">
      <w:pPr>
        <w:autoSpaceDE w:val="0"/>
        <w:autoSpaceDN w:val="0"/>
        <w:adjustRightInd w:val="0"/>
        <w:spacing w:after="0" w:line="360" w:lineRule="auto"/>
        <w:ind w:firstLine="708"/>
        <w:jc w:val="both"/>
        <w:rPr>
          <w:rFonts w:ascii="Arial" w:hAnsi="Arial" w:cs="Arial"/>
          <w:color w:val="000000"/>
          <w:sz w:val="24"/>
          <w:szCs w:val="24"/>
        </w:rPr>
      </w:pPr>
      <w:r w:rsidRPr="000F3705">
        <w:rPr>
          <w:rFonts w:ascii="Arial" w:hAnsi="Arial" w:cs="Arial"/>
          <w:color w:val="000000"/>
          <w:sz w:val="24"/>
          <w:szCs w:val="24"/>
        </w:rPr>
        <w:t xml:space="preserve"> </w:t>
      </w:r>
      <w:r w:rsidR="00516727" w:rsidRPr="000F3705">
        <w:rPr>
          <w:rFonts w:ascii="Arial" w:hAnsi="Arial" w:cs="Arial"/>
          <w:color w:val="000000"/>
          <w:sz w:val="24"/>
          <w:szCs w:val="24"/>
        </w:rPr>
        <w:t>Abordaremos sinópticamente</w:t>
      </w:r>
      <w:r w:rsidR="00360C46">
        <w:rPr>
          <w:rFonts w:ascii="Arial" w:hAnsi="Arial" w:cs="Arial"/>
          <w:color w:val="000000"/>
          <w:sz w:val="24"/>
          <w:szCs w:val="24"/>
        </w:rPr>
        <w:t xml:space="preserve"> a continuación,</w:t>
      </w:r>
      <w:r w:rsidR="00516727" w:rsidRPr="000F3705">
        <w:rPr>
          <w:rFonts w:ascii="Arial" w:hAnsi="Arial" w:cs="Arial"/>
          <w:color w:val="000000"/>
          <w:sz w:val="24"/>
          <w:szCs w:val="24"/>
        </w:rPr>
        <w:t xml:space="preserve"> </w:t>
      </w:r>
      <w:r w:rsidR="00E321D3">
        <w:rPr>
          <w:rFonts w:ascii="Arial" w:hAnsi="Arial" w:cs="Arial"/>
          <w:color w:val="000000"/>
          <w:sz w:val="24"/>
          <w:szCs w:val="24"/>
        </w:rPr>
        <w:t xml:space="preserve">el </w:t>
      </w:r>
      <w:r w:rsidR="00360C46">
        <w:rPr>
          <w:rFonts w:ascii="Arial" w:hAnsi="Arial" w:cs="Arial"/>
          <w:color w:val="000000"/>
          <w:sz w:val="24"/>
          <w:szCs w:val="24"/>
        </w:rPr>
        <w:t>p</w:t>
      </w:r>
      <w:r w:rsidR="00516727">
        <w:rPr>
          <w:rFonts w:ascii="Arial" w:hAnsi="Arial" w:cs="Arial"/>
          <w:color w:val="000000"/>
          <w:sz w:val="24"/>
          <w:szCs w:val="24"/>
        </w:rPr>
        <w:t xml:space="preserve">roceso </w:t>
      </w:r>
      <w:r w:rsidR="00FC6634">
        <w:rPr>
          <w:rFonts w:ascii="Arial" w:hAnsi="Arial" w:cs="Arial"/>
          <w:color w:val="000000"/>
          <w:sz w:val="24"/>
          <w:szCs w:val="24"/>
        </w:rPr>
        <w:t xml:space="preserve">civil </w:t>
      </w:r>
      <w:r w:rsidR="00516727">
        <w:rPr>
          <w:rFonts w:ascii="Arial" w:hAnsi="Arial" w:cs="Arial"/>
          <w:color w:val="000000"/>
          <w:sz w:val="24"/>
          <w:szCs w:val="24"/>
        </w:rPr>
        <w:t xml:space="preserve">por </w:t>
      </w:r>
      <w:r w:rsidR="00360C46">
        <w:rPr>
          <w:rFonts w:ascii="Arial" w:hAnsi="Arial" w:cs="Arial"/>
          <w:color w:val="000000"/>
          <w:sz w:val="24"/>
          <w:szCs w:val="24"/>
        </w:rPr>
        <w:t>a</w:t>
      </w:r>
      <w:r w:rsidR="00516727" w:rsidRPr="000F3705">
        <w:rPr>
          <w:rFonts w:ascii="Arial" w:hAnsi="Arial" w:cs="Arial"/>
          <w:color w:val="000000"/>
          <w:sz w:val="24"/>
          <w:szCs w:val="24"/>
        </w:rPr>
        <w:t>udiencias</w:t>
      </w:r>
      <w:r w:rsidR="00360C46">
        <w:rPr>
          <w:rFonts w:ascii="Arial" w:hAnsi="Arial" w:cs="Arial"/>
          <w:color w:val="000000"/>
          <w:sz w:val="24"/>
          <w:szCs w:val="24"/>
        </w:rPr>
        <w:t xml:space="preserve"> que consagra la flamante ley.</w:t>
      </w:r>
    </w:p>
    <w:p w:rsidR="00135DD0" w:rsidRDefault="00135DD0" w:rsidP="007C434E">
      <w:pPr>
        <w:spacing w:line="360" w:lineRule="auto"/>
        <w:jc w:val="both"/>
        <w:rPr>
          <w:rFonts w:ascii="Arial" w:hAnsi="Arial" w:cs="Arial"/>
          <w:color w:val="000000"/>
          <w:sz w:val="24"/>
          <w:szCs w:val="24"/>
        </w:rPr>
      </w:pPr>
    </w:p>
    <w:p w:rsidR="00E31BB2" w:rsidRPr="000F3705" w:rsidRDefault="00B565A7" w:rsidP="007C434E">
      <w:pPr>
        <w:spacing w:line="360" w:lineRule="auto"/>
        <w:jc w:val="both"/>
        <w:rPr>
          <w:rFonts w:ascii="Arial" w:hAnsi="Arial" w:cs="Arial"/>
          <w:color w:val="000000"/>
          <w:sz w:val="24"/>
          <w:szCs w:val="24"/>
        </w:rPr>
      </w:pPr>
      <w:r w:rsidRPr="000F3705">
        <w:rPr>
          <w:rFonts w:ascii="Arial" w:hAnsi="Arial" w:cs="Arial"/>
          <w:color w:val="000000"/>
          <w:sz w:val="24"/>
          <w:szCs w:val="24"/>
        </w:rPr>
        <w:t>2.</w:t>
      </w:r>
      <w:r w:rsidR="00212716" w:rsidRPr="000F3705">
        <w:rPr>
          <w:rFonts w:ascii="Arial" w:hAnsi="Arial" w:cs="Arial"/>
          <w:color w:val="000000"/>
          <w:sz w:val="24"/>
          <w:szCs w:val="24"/>
        </w:rPr>
        <w:t xml:space="preserve"> </w:t>
      </w:r>
      <w:r w:rsidR="00212716" w:rsidRPr="000F3705">
        <w:rPr>
          <w:rFonts w:ascii="Arial" w:hAnsi="Arial" w:cs="Arial"/>
          <w:color w:val="000000"/>
          <w:sz w:val="24"/>
          <w:szCs w:val="24"/>
          <w:u w:val="single"/>
        </w:rPr>
        <w:t xml:space="preserve">El </w:t>
      </w:r>
      <w:r w:rsidR="00A95F15" w:rsidRPr="000F3705">
        <w:rPr>
          <w:rFonts w:ascii="Arial" w:hAnsi="Arial" w:cs="Arial"/>
          <w:color w:val="000000"/>
          <w:sz w:val="24"/>
          <w:szCs w:val="24"/>
          <w:u w:val="single"/>
        </w:rPr>
        <w:t>Proceso por A</w:t>
      </w:r>
      <w:r w:rsidR="00634AF5" w:rsidRPr="000F3705">
        <w:rPr>
          <w:rFonts w:ascii="Arial" w:hAnsi="Arial" w:cs="Arial"/>
          <w:color w:val="000000"/>
          <w:sz w:val="24"/>
          <w:szCs w:val="24"/>
          <w:u w:val="single"/>
        </w:rPr>
        <w:t>udiencias</w:t>
      </w:r>
      <w:r w:rsidR="00A95F15" w:rsidRPr="000F3705">
        <w:rPr>
          <w:rFonts w:ascii="Arial" w:hAnsi="Arial" w:cs="Arial"/>
          <w:color w:val="000000"/>
          <w:sz w:val="24"/>
          <w:szCs w:val="24"/>
        </w:rPr>
        <w:t>.</w:t>
      </w:r>
    </w:p>
    <w:p w:rsidR="009E43FD" w:rsidRPr="000F3705" w:rsidRDefault="009D2D00" w:rsidP="007C434E">
      <w:pPr>
        <w:widowControl w:val="0"/>
        <w:suppressAutoHyphens/>
        <w:autoSpaceDE w:val="0"/>
        <w:autoSpaceDN w:val="0"/>
        <w:adjustRightInd w:val="0"/>
        <w:spacing w:before="40" w:after="40" w:line="360" w:lineRule="auto"/>
        <w:ind w:firstLine="708"/>
        <w:jc w:val="both"/>
        <w:rPr>
          <w:rFonts w:ascii="Arial" w:hAnsi="Arial" w:cs="Arial"/>
          <w:sz w:val="24"/>
          <w:szCs w:val="24"/>
        </w:rPr>
      </w:pPr>
      <w:r>
        <w:rPr>
          <w:rFonts w:ascii="Arial" w:hAnsi="Arial" w:cs="Arial"/>
          <w:sz w:val="24"/>
          <w:szCs w:val="24"/>
        </w:rPr>
        <w:t xml:space="preserve">La </w:t>
      </w:r>
      <w:r w:rsidR="000D287C">
        <w:rPr>
          <w:rFonts w:ascii="Arial" w:hAnsi="Arial" w:cs="Arial"/>
          <w:sz w:val="24"/>
          <w:szCs w:val="24"/>
        </w:rPr>
        <w:t xml:space="preserve">nueva </w:t>
      </w:r>
      <w:r>
        <w:rPr>
          <w:rFonts w:ascii="Arial" w:hAnsi="Arial" w:cs="Arial"/>
          <w:sz w:val="24"/>
          <w:szCs w:val="24"/>
        </w:rPr>
        <w:t xml:space="preserve">ley </w:t>
      </w:r>
      <w:r w:rsidR="002203C1" w:rsidRPr="000F3705">
        <w:rPr>
          <w:rFonts w:ascii="Arial" w:hAnsi="Arial" w:cs="Arial"/>
          <w:sz w:val="24"/>
          <w:szCs w:val="24"/>
        </w:rPr>
        <w:t xml:space="preserve">coloca en el centro de la escena una modalidad de juicio que </w:t>
      </w:r>
      <w:r w:rsidR="00D64613" w:rsidRPr="000F3705">
        <w:rPr>
          <w:rFonts w:ascii="Arial" w:hAnsi="Arial" w:cs="Arial"/>
          <w:sz w:val="24"/>
          <w:szCs w:val="24"/>
        </w:rPr>
        <w:t>podemos denominar “</w:t>
      </w:r>
      <w:r w:rsidR="002203C1" w:rsidRPr="000F3705">
        <w:rPr>
          <w:rFonts w:ascii="Arial" w:hAnsi="Arial" w:cs="Arial"/>
          <w:sz w:val="24"/>
          <w:szCs w:val="24"/>
        </w:rPr>
        <w:t>proceso por audiencias</w:t>
      </w:r>
      <w:r w:rsidR="00D64613" w:rsidRPr="000F3705">
        <w:rPr>
          <w:rFonts w:ascii="Arial" w:hAnsi="Arial" w:cs="Arial"/>
          <w:sz w:val="24"/>
          <w:szCs w:val="24"/>
        </w:rPr>
        <w:t>”</w:t>
      </w:r>
      <w:r w:rsidR="002203C1" w:rsidRPr="000F3705">
        <w:rPr>
          <w:rFonts w:ascii="Arial" w:hAnsi="Arial" w:cs="Arial"/>
          <w:sz w:val="24"/>
          <w:szCs w:val="24"/>
        </w:rPr>
        <w:t xml:space="preserve"> en el cual se combinan estratégicamente la oralidad y la escritura, teniendo en consideración los aportes y utilidad</w:t>
      </w:r>
      <w:r w:rsidR="00106646" w:rsidRPr="000F3705">
        <w:rPr>
          <w:rFonts w:ascii="Arial" w:hAnsi="Arial" w:cs="Arial"/>
          <w:sz w:val="24"/>
          <w:szCs w:val="24"/>
        </w:rPr>
        <w:t>es</w:t>
      </w:r>
      <w:r w:rsidR="002203C1" w:rsidRPr="000F3705">
        <w:rPr>
          <w:rFonts w:ascii="Arial" w:hAnsi="Arial" w:cs="Arial"/>
          <w:sz w:val="24"/>
          <w:szCs w:val="24"/>
        </w:rPr>
        <w:t xml:space="preserve"> que brindan cada uno de tales sistemas </w:t>
      </w:r>
      <w:r w:rsidR="00634AF5" w:rsidRPr="000F3705">
        <w:rPr>
          <w:rFonts w:ascii="Arial" w:hAnsi="Arial" w:cs="Arial"/>
          <w:sz w:val="24"/>
          <w:szCs w:val="24"/>
        </w:rPr>
        <w:t xml:space="preserve">procesales </w:t>
      </w:r>
      <w:r w:rsidR="002203C1" w:rsidRPr="000F3705">
        <w:rPr>
          <w:rFonts w:ascii="Arial" w:hAnsi="Arial" w:cs="Arial"/>
          <w:sz w:val="24"/>
          <w:szCs w:val="24"/>
        </w:rPr>
        <w:t>para lograr un salto de calida</w:t>
      </w:r>
      <w:r w:rsidR="002A3CBF" w:rsidRPr="000F3705">
        <w:rPr>
          <w:rFonts w:ascii="Arial" w:hAnsi="Arial" w:cs="Arial"/>
          <w:sz w:val="24"/>
          <w:szCs w:val="24"/>
        </w:rPr>
        <w:t xml:space="preserve">d </w:t>
      </w:r>
      <w:r w:rsidR="00634AF5" w:rsidRPr="000F3705">
        <w:rPr>
          <w:rFonts w:ascii="Arial" w:hAnsi="Arial" w:cs="Arial"/>
          <w:sz w:val="24"/>
          <w:szCs w:val="24"/>
        </w:rPr>
        <w:t>en la justicia c</w:t>
      </w:r>
      <w:r w:rsidR="002A3CBF" w:rsidRPr="000F3705">
        <w:rPr>
          <w:rFonts w:ascii="Arial" w:hAnsi="Arial" w:cs="Arial"/>
          <w:sz w:val="24"/>
          <w:szCs w:val="24"/>
        </w:rPr>
        <w:t xml:space="preserve">ivil. </w:t>
      </w:r>
    </w:p>
    <w:p w:rsidR="00147BA2" w:rsidRDefault="0003142D" w:rsidP="007C434E">
      <w:pPr>
        <w:widowControl w:val="0"/>
        <w:suppressAutoHyphens/>
        <w:autoSpaceDE w:val="0"/>
        <w:autoSpaceDN w:val="0"/>
        <w:adjustRightInd w:val="0"/>
        <w:spacing w:before="40" w:after="40" w:line="360" w:lineRule="auto"/>
        <w:ind w:firstLine="708"/>
        <w:jc w:val="both"/>
        <w:rPr>
          <w:rFonts w:ascii="Arial" w:hAnsi="Arial" w:cs="Arial"/>
          <w:sz w:val="24"/>
          <w:szCs w:val="24"/>
        </w:rPr>
      </w:pPr>
      <w:r>
        <w:rPr>
          <w:rFonts w:ascii="Arial" w:hAnsi="Arial" w:cs="Arial"/>
          <w:sz w:val="24"/>
          <w:szCs w:val="24"/>
        </w:rPr>
        <w:t xml:space="preserve">Se procura </w:t>
      </w:r>
      <w:r w:rsidR="009F7DEE" w:rsidRPr="000F3705">
        <w:rPr>
          <w:rFonts w:ascii="Arial" w:hAnsi="Arial" w:cs="Arial"/>
          <w:sz w:val="24"/>
          <w:szCs w:val="24"/>
        </w:rPr>
        <w:t>supera</w:t>
      </w:r>
      <w:r>
        <w:rPr>
          <w:rFonts w:ascii="Arial" w:hAnsi="Arial" w:cs="Arial"/>
          <w:sz w:val="24"/>
          <w:szCs w:val="24"/>
        </w:rPr>
        <w:t>r</w:t>
      </w:r>
      <w:r w:rsidR="002A3CBF" w:rsidRPr="000F3705">
        <w:rPr>
          <w:rFonts w:ascii="Arial" w:hAnsi="Arial" w:cs="Arial"/>
          <w:sz w:val="24"/>
          <w:szCs w:val="24"/>
        </w:rPr>
        <w:t xml:space="preserve"> la</w:t>
      </w:r>
      <w:r w:rsidR="009F7DEE" w:rsidRPr="000F3705">
        <w:rPr>
          <w:rFonts w:ascii="Arial" w:hAnsi="Arial" w:cs="Arial"/>
          <w:sz w:val="24"/>
          <w:szCs w:val="24"/>
        </w:rPr>
        <w:t xml:space="preserve"> vieja</w:t>
      </w:r>
      <w:r w:rsidR="002A3CBF" w:rsidRPr="000F3705">
        <w:rPr>
          <w:rFonts w:ascii="Arial" w:hAnsi="Arial" w:cs="Arial"/>
          <w:sz w:val="24"/>
          <w:szCs w:val="24"/>
        </w:rPr>
        <w:t xml:space="preserve"> </w:t>
      </w:r>
      <w:r w:rsidR="000C5E96">
        <w:rPr>
          <w:rFonts w:ascii="Arial" w:hAnsi="Arial" w:cs="Arial"/>
          <w:sz w:val="24"/>
          <w:szCs w:val="24"/>
        </w:rPr>
        <w:t xml:space="preserve">disyuntiva, </w:t>
      </w:r>
      <w:r w:rsidR="0094607C">
        <w:rPr>
          <w:rFonts w:ascii="Arial" w:hAnsi="Arial" w:cs="Arial"/>
          <w:sz w:val="24"/>
          <w:szCs w:val="24"/>
        </w:rPr>
        <w:t xml:space="preserve">escritura versus oralidad, a través </w:t>
      </w:r>
      <w:r w:rsidR="0094607C">
        <w:rPr>
          <w:rFonts w:ascii="Arial" w:hAnsi="Arial" w:cs="Arial"/>
          <w:sz w:val="24"/>
          <w:szCs w:val="24"/>
        </w:rPr>
        <w:lastRenderedPageBreak/>
        <w:t>de un sistema mixto que</w:t>
      </w:r>
      <w:r w:rsidR="00654BC3">
        <w:rPr>
          <w:rFonts w:ascii="Arial" w:hAnsi="Arial" w:cs="Arial"/>
          <w:sz w:val="24"/>
          <w:szCs w:val="24"/>
        </w:rPr>
        <w:t xml:space="preserve"> </w:t>
      </w:r>
      <w:r w:rsidR="0065779A">
        <w:rPr>
          <w:rFonts w:ascii="Arial" w:hAnsi="Arial" w:cs="Arial"/>
          <w:sz w:val="24"/>
          <w:szCs w:val="24"/>
        </w:rPr>
        <w:t>asegure la tutela judicial efectiva</w:t>
      </w:r>
      <w:r w:rsidR="00147BA2">
        <w:rPr>
          <w:rFonts w:ascii="Arial" w:hAnsi="Arial" w:cs="Arial"/>
          <w:sz w:val="24"/>
          <w:szCs w:val="24"/>
        </w:rPr>
        <w:t xml:space="preserve"> (</w:t>
      </w:r>
      <w:r w:rsidR="00147BA2">
        <w:rPr>
          <w:rStyle w:val="Refdenotaalpie"/>
          <w:rFonts w:ascii="Arial" w:hAnsi="Arial" w:cs="Arial"/>
          <w:sz w:val="24"/>
          <w:szCs w:val="24"/>
        </w:rPr>
        <w:footnoteReference w:id="5"/>
      </w:r>
      <w:r w:rsidR="00147BA2">
        <w:rPr>
          <w:rFonts w:ascii="Arial" w:hAnsi="Arial" w:cs="Arial"/>
          <w:sz w:val="24"/>
          <w:szCs w:val="24"/>
        </w:rPr>
        <w:t>)</w:t>
      </w:r>
      <w:r w:rsidR="0065779A">
        <w:rPr>
          <w:rFonts w:ascii="Arial" w:hAnsi="Arial" w:cs="Arial"/>
          <w:sz w:val="24"/>
          <w:szCs w:val="24"/>
        </w:rPr>
        <w:t>.</w:t>
      </w:r>
      <w:r w:rsidR="00147BA2">
        <w:rPr>
          <w:rFonts w:ascii="Arial" w:hAnsi="Arial" w:cs="Arial"/>
          <w:sz w:val="24"/>
          <w:szCs w:val="24"/>
        </w:rPr>
        <w:t xml:space="preserve"> </w:t>
      </w:r>
    </w:p>
    <w:p w:rsidR="008B163D" w:rsidRDefault="008B163D" w:rsidP="007C434E">
      <w:pPr>
        <w:widowControl w:val="0"/>
        <w:suppressAutoHyphens/>
        <w:autoSpaceDE w:val="0"/>
        <w:autoSpaceDN w:val="0"/>
        <w:adjustRightInd w:val="0"/>
        <w:spacing w:before="40" w:after="40" w:line="360" w:lineRule="auto"/>
        <w:ind w:firstLine="708"/>
        <w:jc w:val="both"/>
        <w:rPr>
          <w:rFonts w:ascii="Arial" w:hAnsi="Arial" w:cs="Arial"/>
          <w:sz w:val="24"/>
          <w:szCs w:val="24"/>
        </w:rPr>
      </w:pPr>
    </w:p>
    <w:p w:rsidR="00095FBB" w:rsidRPr="000F3705" w:rsidRDefault="007A001B" w:rsidP="007C434E">
      <w:pPr>
        <w:widowControl w:val="0"/>
        <w:suppressAutoHyphens/>
        <w:autoSpaceDE w:val="0"/>
        <w:autoSpaceDN w:val="0"/>
        <w:adjustRightInd w:val="0"/>
        <w:spacing w:before="40" w:after="40" w:line="360" w:lineRule="auto"/>
        <w:jc w:val="both"/>
        <w:rPr>
          <w:rFonts w:ascii="Arial" w:hAnsi="Arial" w:cs="Arial"/>
          <w:color w:val="000000"/>
          <w:sz w:val="24"/>
          <w:szCs w:val="24"/>
        </w:rPr>
      </w:pPr>
      <w:r>
        <w:rPr>
          <w:rFonts w:ascii="Arial" w:hAnsi="Arial" w:cs="Arial"/>
          <w:color w:val="000000"/>
          <w:sz w:val="24"/>
          <w:szCs w:val="24"/>
        </w:rPr>
        <w:t>3.</w:t>
      </w:r>
      <w:r w:rsidR="00095FBB" w:rsidRPr="000F3705">
        <w:rPr>
          <w:rFonts w:ascii="Arial" w:hAnsi="Arial" w:cs="Arial"/>
          <w:color w:val="000000"/>
          <w:sz w:val="24"/>
          <w:szCs w:val="24"/>
          <w:u w:val="single"/>
        </w:rPr>
        <w:t>Casos a los que se aplicará</w:t>
      </w:r>
      <w:r w:rsidR="00095FBB" w:rsidRPr="000F3705">
        <w:rPr>
          <w:rFonts w:ascii="Arial" w:hAnsi="Arial" w:cs="Arial"/>
          <w:color w:val="000000"/>
          <w:sz w:val="24"/>
          <w:szCs w:val="24"/>
        </w:rPr>
        <w:t>:</w:t>
      </w:r>
    </w:p>
    <w:p w:rsidR="001552DA" w:rsidRDefault="0003142D"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El proceso que diseña la ley</w:t>
      </w:r>
      <w:r w:rsidR="00CE0D48" w:rsidRPr="000F3705">
        <w:rPr>
          <w:rFonts w:ascii="Arial" w:hAnsi="Arial" w:cs="Arial"/>
          <w:color w:val="000000"/>
          <w:sz w:val="24"/>
          <w:szCs w:val="24"/>
        </w:rPr>
        <w:t xml:space="preserve"> </w:t>
      </w:r>
      <w:r w:rsidR="00F55298">
        <w:rPr>
          <w:rFonts w:ascii="Arial" w:hAnsi="Arial" w:cs="Arial"/>
          <w:color w:val="000000"/>
          <w:sz w:val="24"/>
          <w:szCs w:val="24"/>
        </w:rPr>
        <w:t xml:space="preserve">10.555 </w:t>
      </w:r>
      <w:r w:rsidR="005C7AB8">
        <w:rPr>
          <w:rFonts w:ascii="Arial" w:hAnsi="Arial" w:cs="Arial"/>
          <w:color w:val="000000"/>
          <w:sz w:val="24"/>
          <w:szCs w:val="24"/>
        </w:rPr>
        <w:t xml:space="preserve">se aplicará </w:t>
      </w:r>
      <w:r w:rsidR="002F5040">
        <w:rPr>
          <w:rFonts w:ascii="Arial" w:hAnsi="Arial" w:cs="Arial"/>
          <w:color w:val="000000"/>
          <w:sz w:val="24"/>
          <w:szCs w:val="24"/>
        </w:rPr>
        <w:t xml:space="preserve">conforme lo establece su primer artículo, </w:t>
      </w:r>
      <w:r w:rsidR="007B723B">
        <w:rPr>
          <w:rFonts w:ascii="Arial" w:hAnsi="Arial" w:cs="Arial"/>
          <w:color w:val="000000"/>
          <w:sz w:val="24"/>
          <w:szCs w:val="24"/>
        </w:rPr>
        <w:t>a un unive</w:t>
      </w:r>
      <w:r w:rsidR="00F41E68">
        <w:rPr>
          <w:rFonts w:ascii="Arial" w:hAnsi="Arial" w:cs="Arial"/>
          <w:color w:val="000000"/>
          <w:sz w:val="24"/>
          <w:szCs w:val="24"/>
        </w:rPr>
        <w:t>r</w:t>
      </w:r>
      <w:r w:rsidR="007B723B">
        <w:rPr>
          <w:rFonts w:ascii="Arial" w:hAnsi="Arial" w:cs="Arial"/>
          <w:color w:val="000000"/>
          <w:sz w:val="24"/>
          <w:szCs w:val="24"/>
        </w:rPr>
        <w:t xml:space="preserve">so </w:t>
      </w:r>
      <w:r w:rsidR="00F41E68">
        <w:rPr>
          <w:rFonts w:ascii="Arial" w:hAnsi="Arial" w:cs="Arial"/>
          <w:color w:val="000000"/>
          <w:sz w:val="24"/>
          <w:szCs w:val="24"/>
        </w:rPr>
        <w:t xml:space="preserve">acotado </w:t>
      </w:r>
      <w:r w:rsidR="007B723B">
        <w:rPr>
          <w:rFonts w:ascii="Arial" w:hAnsi="Arial" w:cs="Arial"/>
          <w:color w:val="000000"/>
          <w:sz w:val="24"/>
          <w:szCs w:val="24"/>
        </w:rPr>
        <w:t>de juicios: los de</w:t>
      </w:r>
      <w:r w:rsidR="0076119B">
        <w:rPr>
          <w:rFonts w:ascii="Arial" w:hAnsi="Arial" w:cs="Arial"/>
          <w:color w:val="000000"/>
          <w:sz w:val="24"/>
          <w:szCs w:val="24"/>
        </w:rPr>
        <w:t xml:space="preserve"> </w:t>
      </w:r>
      <w:r w:rsidR="00B803E2" w:rsidRPr="000F3705">
        <w:rPr>
          <w:rFonts w:ascii="Arial" w:hAnsi="Arial" w:cs="Arial"/>
          <w:color w:val="000000"/>
          <w:sz w:val="24"/>
          <w:szCs w:val="24"/>
        </w:rPr>
        <w:t xml:space="preserve">daños y perjuicios </w:t>
      </w:r>
      <w:r w:rsidR="005C7AB8">
        <w:rPr>
          <w:rFonts w:ascii="Arial" w:hAnsi="Arial" w:cs="Arial"/>
          <w:color w:val="000000"/>
          <w:sz w:val="24"/>
          <w:szCs w:val="24"/>
        </w:rPr>
        <w:t>a l</w:t>
      </w:r>
      <w:r w:rsidR="007B723B">
        <w:rPr>
          <w:rFonts w:ascii="Arial" w:hAnsi="Arial" w:cs="Arial"/>
          <w:color w:val="000000"/>
          <w:sz w:val="24"/>
          <w:szCs w:val="24"/>
        </w:rPr>
        <w:t xml:space="preserve">os </w:t>
      </w:r>
      <w:r w:rsidR="001B7082" w:rsidRPr="000F3705">
        <w:rPr>
          <w:rFonts w:ascii="Arial" w:hAnsi="Arial" w:cs="Arial"/>
          <w:color w:val="000000"/>
          <w:sz w:val="24"/>
          <w:szCs w:val="24"/>
        </w:rPr>
        <w:t xml:space="preserve">que por su cuantía </w:t>
      </w:r>
      <w:r w:rsidR="00A1319D">
        <w:rPr>
          <w:rFonts w:ascii="Arial" w:hAnsi="Arial" w:cs="Arial"/>
          <w:color w:val="000000"/>
          <w:sz w:val="24"/>
          <w:szCs w:val="24"/>
        </w:rPr>
        <w:t xml:space="preserve">corresponda el trámite del </w:t>
      </w:r>
      <w:r w:rsidR="005206B2" w:rsidRPr="000F3705">
        <w:rPr>
          <w:rFonts w:ascii="Arial" w:hAnsi="Arial" w:cs="Arial"/>
          <w:color w:val="000000"/>
          <w:sz w:val="24"/>
          <w:szCs w:val="24"/>
        </w:rPr>
        <w:t>juicio abreviado conforme a las disposiciones del Código Procesal Civil y Comercial vigente</w:t>
      </w:r>
      <w:r w:rsidR="00E33C5A">
        <w:rPr>
          <w:rFonts w:ascii="Arial" w:hAnsi="Arial" w:cs="Arial"/>
          <w:color w:val="000000"/>
          <w:sz w:val="24"/>
          <w:szCs w:val="24"/>
        </w:rPr>
        <w:t xml:space="preserve"> (</w:t>
      </w:r>
      <w:r w:rsidR="00E33C5A">
        <w:rPr>
          <w:rStyle w:val="Refdenotaalpie"/>
          <w:rFonts w:ascii="Arial" w:hAnsi="Arial" w:cs="Arial"/>
          <w:color w:val="000000"/>
          <w:sz w:val="24"/>
          <w:szCs w:val="24"/>
        </w:rPr>
        <w:footnoteReference w:id="6"/>
      </w:r>
      <w:r w:rsidR="00E33C5A">
        <w:rPr>
          <w:rFonts w:ascii="Arial" w:hAnsi="Arial" w:cs="Arial"/>
          <w:color w:val="000000"/>
          <w:sz w:val="24"/>
          <w:szCs w:val="24"/>
        </w:rPr>
        <w:t>)</w:t>
      </w:r>
      <w:r w:rsidR="001552DA">
        <w:rPr>
          <w:rFonts w:ascii="Arial" w:hAnsi="Arial" w:cs="Arial"/>
          <w:color w:val="000000"/>
          <w:sz w:val="24"/>
          <w:szCs w:val="24"/>
        </w:rPr>
        <w:t xml:space="preserve">.  En estos supuestos, resulta “obligatorio” que el juicio </w:t>
      </w:r>
      <w:r w:rsidR="00192076">
        <w:rPr>
          <w:rFonts w:ascii="Arial" w:hAnsi="Arial" w:cs="Arial"/>
          <w:color w:val="000000"/>
          <w:sz w:val="24"/>
          <w:szCs w:val="24"/>
        </w:rPr>
        <w:t xml:space="preserve">se sustancie </w:t>
      </w:r>
      <w:r w:rsidR="00F523C7">
        <w:rPr>
          <w:rFonts w:ascii="Arial" w:hAnsi="Arial" w:cs="Arial"/>
          <w:color w:val="000000"/>
          <w:sz w:val="24"/>
          <w:szCs w:val="24"/>
        </w:rPr>
        <w:t>conforme a</w:t>
      </w:r>
      <w:r w:rsidR="001552DA">
        <w:rPr>
          <w:rFonts w:ascii="Arial" w:hAnsi="Arial" w:cs="Arial"/>
          <w:color w:val="000000"/>
          <w:sz w:val="24"/>
          <w:szCs w:val="24"/>
        </w:rPr>
        <w:t xml:space="preserve"> esta nueva clase de </w:t>
      </w:r>
      <w:r w:rsidR="002F5040">
        <w:rPr>
          <w:rFonts w:ascii="Arial" w:hAnsi="Arial" w:cs="Arial"/>
          <w:color w:val="000000"/>
          <w:sz w:val="24"/>
          <w:szCs w:val="24"/>
        </w:rPr>
        <w:t>proceso.</w:t>
      </w:r>
    </w:p>
    <w:p w:rsidR="00F068B6" w:rsidRDefault="001552DA"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En tal línea, </w:t>
      </w:r>
      <w:r w:rsidR="00C50035">
        <w:rPr>
          <w:rFonts w:ascii="Arial" w:hAnsi="Arial" w:cs="Arial"/>
          <w:color w:val="000000"/>
          <w:sz w:val="24"/>
          <w:szCs w:val="24"/>
        </w:rPr>
        <w:t xml:space="preserve">y en la medida que se cuente con los recursos necesarios a tales fines, </w:t>
      </w:r>
      <w:r w:rsidR="001B311D">
        <w:rPr>
          <w:rFonts w:ascii="Arial" w:hAnsi="Arial" w:cs="Arial"/>
          <w:color w:val="000000"/>
          <w:sz w:val="24"/>
          <w:szCs w:val="24"/>
        </w:rPr>
        <w:t xml:space="preserve">nos parece </w:t>
      </w:r>
      <w:r w:rsidR="00C50035">
        <w:rPr>
          <w:rFonts w:ascii="Arial" w:hAnsi="Arial" w:cs="Arial"/>
          <w:color w:val="000000"/>
          <w:sz w:val="24"/>
          <w:szCs w:val="24"/>
        </w:rPr>
        <w:t xml:space="preserve">que </w:t>
      </w:r>
      <w:r w:rsidR="001B311D">
        <w:rPr>
          <w:rFonts w:ascii="Arial" w:hAnsi="Arial" w:cs="Arial"/>
          <w:color w:val="000000"/>
          <w:sz w:val="24"/>
          <w:szCs w:val="24"/>
        </w:rPr>
        <w:t>también podría</w:t>
      </w:r>
      <w:r w:rsidR="00C50035">
        <w:rPr>
          <w:rFonts w:ascii="Arial" w:hAnsi="Arial" w:cs="Arial"/>
          <w:color w:val="000000"/>
          <w:sz w:val="24"/>
          <w:szCs w:val="24"/>
        </w:rPr>
        <w:t xml:space="preserve"> hacerse extensiva la aplicación de </w:t>
      </w:r>
      <w:r w:rsidR="001B311D">
        <w:rPr>
          <w:rFonts w:ascii="Arial" w:hAnsi="Arial" w:cs="Arial"/>
          <w:color w:val="000000"/>
          <w:sz w:val="24"/>
          <w:szCs w:val="24"/>
        </w:rPr>
        <w:t>este tipo diseño procesal para otras pretensiones además de las previstas</w:t>
      </w:r>
      <w:r w:rsidR="00CB1450">
        <w:rPr>
          <w:rFonts w:ascii="Arial" w:hAnsi="Arial" w:cs="Arial"/>
          <w:color w:val="000000"/>
          <w:sz w:val="24"/>
          <w:szCs w:val="24"/>
        </w:rPr>
        <w:t xml:space="preserve"> en la legislación que comentamos</w:t>
      </w:r>
      <w:r w:rsidR="001B3DB4">
        <w:rPr>
          <w:rFonts w:ascii="Arial" w:hAnsi="Arial" w:cs="Arial"/>
          <w:color w:val="000000"/>
          <w:sz w:val="24"/>
          <w:szCs w:val="24"/>
        </w:rPr>
        <w:t xml:space="preserve"> (</w:t>
      </w:r>
      <w:r w:rsidR="001B3DB4">
        <w:rPr>
          <w:rStyle w:val="Refdenotaalpie"/>
          <w:rFonts w:ascii="Arial" w:hAnsi="Arial" w:cs="Arial"/>
          <w:color w:val="000000"/>
          <w:sz w:val="24"/>
          <w:szCs w:val="24"/>
        </w:rPr>
        <w:footnoteReference w:id="7"/>
      </w:r>
      <w:r w:rsidR="001B3DB4">
        <w:rPr>
          <w:rFonts w:ascii="Arial" w:hAnsi="Arial" w:cs="Arial"/>
          <w:color w:val="000000"/>
          <w:sz w:val="24"/>
          <w:szCs w:val="24"/>
        </w:rPr>
        <w:t>)</w:t>
      </w:r>
      <w:r w:rsidR="00CB1450">
        <w:rPr>
          <w:rFonts w:ascii="Arial" w:hAnsi="Arial" w:cs="Arial"/>
          <w:color w:val="000000"/>
          <w:sz w:val="24"/>
          <w:szCs w:val="24"/>
        </w:rPr>
        <w:t xml:space="preserve">. Ello ocurre </w:t>
      </w:r>
      <w:r w:rsidR="00C50035">
        <w:rPr>
          <w:rFonts w:ascii="Arial" w:hAnsi="Arial" w:cs="Arial"/>
          <w:color w:val="000000"/>
          <w:sz w:val="24"/>
          <w:szCs w:val="24"/>
        </w:rPr>
        <w:t xml:space="preserve">en otros países </w:t>
      </w:r>
      <w:r w:rsidR="00860C58">
        <w:rPr>
          <w:rFonts w:ascii="Arial" w:hAnsi="Arial" w:cs="Arial"/>
          <w:color w:val="000000"/>
          <w:sz w:val="24"/>
          <w:szCs w:val="24"/>
        </w:rPr>
        <w:t>como por ejemplo en Uruguay (</w:t>
      </w:r>
      <w:r w:rsidR="00860C58">
        <w:rPr>
          <w:rStyle w:val="Refdenotaalpie"/>
          <w:rFonts w:ascii="Arial" w:hAnsi="Arial" w:cs="Arial"/>
          <w:color w:val="000000"/>
          <w:sz w:val="24"/>
          <w:szCs w:val="24"/>
        </w:rPr>
        <w:footnoteReference w:id="8"/>
      </w:r>
      <w:r w:rsidR="00860C58">
        <w:rPr>
          <w:rFonts w:ascii="Arial" w:hAnsi="Arial" w:cs="Arial"/>
          <w:color w:val="000000"/>
          <w:sz w:val="24"/>
          <w:szCs w:val="24"/>
        </w:rPr>
        <w:t>)</w:t>
      </w:r>
      <w:r w:rsidR="00F068B6">
        <w:rPr>
          <w:rFonts w:ascii="Arial" w:hAnsi="Arial" w:cs="Arial"/>
          <w:color w:val="000000"/>
          <w:sz w:val="24"/>
          <w:szCs w:val="24"/>
        </w:rPr>
        <w:t>.</w:t>
      </w:r>
    </w:p>
    <w:p w:rsidR="007F08F9" w:rsidRDefault="001B311D"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Cabe apuntar asimismo que </w:t>
      </w:r>
      <w:r w:rsidR="001B7082" w:rsidRPr="000F3705">
        <w:rPr>
          <w:rFonts w:ascii="Arial" w:hAnsi="Arial" w:cs="Arial"/>
          <w:color w:val="000000"/>
          <w:sz w:val="24"/>
          <w:szCs w:val="24"/>
        </w:rPr>
        <w:t>l</w:t>
      </w:r>
      <w:r w:rsidR="00C20148">
        <w:rPr>
          <w:rFonts w:ascii="Arial" w:hAnsi="Arial" w:cs="Arial"/>
          <w:color w:val="000000"/>
          <w:sz w:val="24"/>
          <w:szCs w:val="24"/>
        </w:rPr>
        <w:t>a</w:t>
      </w:r>
      <w:r w:rsidR="001B7082" w:rsidRPr="000F3705">
        <w:rPr>
          <w:rFonts w:ascii="Arial" w:hAnsi="Arial" w:cs="Arial"/>
          <w:color w:val="000000"/>
          <w:sz w:val="24"/>
          <w:szCs w:val="24"/>
        </w:rPr>
        <w:t xml:space="preserve"> </w:t>
      </w:r>
      <w:r w:rsidR="00C20148">
        <w:rPr>
          <w:rFonts w:ascii="Arial" w:hAnsi="Arial" w:cs="Arial"/>
          <w:color w:val="000000"/>
          <w:sz w:val="24"/>
          <w:szCs w:val="24"/>
        </w:rPr>
        <w:t xml:space="preserve">ley </w:t>
      </w:r>
      <w:r w:rsidR="00BF0D98">
        <w:rPr>
          <w:rFonts w:ascii="Arial" w:hAnsi="Arial" w:cs="Arial"/>
          <w:color w:val="000000"/>
          <w:sz w:val="24"/>
          <w:szCs w:val="24"/>
        </w:rPr>
        <w:t xml:space="preserve">local </w:t>
      </w:r>
      <w:r w:rsidR="00AA7193">
        <w:rPr>
          <w:rFonts w:ascii="Arial" w:hAnsi="Arial" w:cs="Arial"/>
          <w:color w:val="000000"/>
          <w:sz w:val="24"/>
          <w:szCs w:val="24"/>
        </w:rPr>
        <w:t>contiene una</w:t>
      </w:r>
      <w:r w:rsidR="001B7082" w:rsidRPr="000F3705">
        <w:rPr>
          <w:rFonts w:ascii="Arial" w:hAnsi="Arial" w:cs="Arial"/>
          <w:color w:val="000000"/>
          <w:sz w:val="24"/>
          <w:szCs w:val="24"/>
        </w:rPr>
        <w:t xml:space="preserve"> </w:t>
      </w:r>
      <w:r w:rsidR="00AA7193">
        <w:rPr>
          <w:rFonts w:ascii="Arial" w:hAnsi="Arial" w:cs="Arial"/>
          <w:color w:val="000000"/>
          <w:sz w:val="24"/>
          <w:szCs w:val="24"/>
        </w:rPr>
        <w:t>previsión muy importante</w:t>
      </w:r>
      <w:r w:rsidR="00B4104F">
        <w:rPr>
          <w:rFonts w:ascii="Arial" w:hAnsi="Arial" w:cs="Arial"/>
          <w:color w:val="000000"/>
          <w:sz w:val="24"/>
          <w:szCs w:val="24"/>
        </w:rPr>
        <w:t xml:space="preserve">, </w:t>
      </w:r>
      <w:r w:rsidR="0076119B">
        <w:rPr>
          <w:rFonts w:ascii="Arial" w:hAnsi="Arial" w:cs="Arial"/>
          <w:color w:val="000000"/>
          <w:sz w:val="24"/>
          <w:szCs w:val="24"/>
        </w:rPr>
        <w:t xml:space="preserve">al </w:t>
      </w:r>
      <w:r w:rsidR="00AA7193">
        <w:rPr>
          <w:rFonts w:ascii="Arial" w:hAnsi="Arial" w:cs="Arial"/>
          <w:color w:val="000000"/>
          <w:sz w:val="24"/>
          <w:szCs w:val="24"/>
        </w:rPr>
        <w:t>deja</w:t>
      </w:r>
      <w:r w:rsidR="0076119B">
        <w:rPr>
          <w:rFonts w:ascii="Arial" w:hAnsi="Arial" w:cs="Arial"/>
          <w:color w:val="000000"/>
          <w:sz w:val="24"/>
          <w:szCs w:val="24"/>
        </w:rPr>
        <w:t>r</w:t>
      </w:r>
      <w:r w:rsidR="001B7082" w:rsidRPr="000F3705">
        <w:rPr>
          <w:rFonts w:ascii="Arial" w:hAnsi="Arial" w:cs="Arial"/>
          <w:color w:val="000000"/>
          <w:sz w:val="24"/>
          <w:szCs w:val="24"/>
        </w:rPr>
        <w:t xml:space="preserve"> la puerta abierta para que también se puedan tramitar bajo esta modalidad</w:t>
      </w:r>
      <w:r w:rsidR="002A61F5">
        <w:rPr>
          <w:rFonts w:ascii="Arial" w:hAnsi="Arial" w:cs="Arial"/>
          <w:color w:val="000000"/>
          <w:sz w:val="24"/>
          <w:szCs w:val="24"/>
        </w:rPr>
        <w:t xml:space="preserve">, </w:t>
      </w:r>
      <w:r w:rsidR="000D287C">
        <w:rPr>
          <w:rFonts w:ascii="Arial" w:hAnsi="Arial" w:cs="Arial"/>
          <w:color w:val="000000"/>
          <w:sz w:val="24"/>
          <w:szCs w:val="24"/>
        </w:rPr>
        <w:t>otros juicios</w:t>
      </w:r>
      <w:r w:rsidR="00EB1A23" w:rsidRPr="000F3705">
        <w:rPr>
          <w:rFonts w:ascii="Arial" w:hAnsi="Arial" w:cs="Arial"/>
          <w:color w:val="000000"/>
          <w:sz w:val="24"/>
          <w:szCs w:val="24"/>
        </w:rPr>
        <w:t>,</w:t>
      </w:r>
      <w:r w:rsidR="00C20148">
        <w:rPr>
          <w:rFonts w:ascii="Arial" w:hAnsi="Arial" w:cs="Arial"/>
          <w:color w:val="000000"/>
          <w:sz w:val="24"/>
          <w:szCs w:val="24"/>
        </w:rPr>
        <w:t xml:space="preserve"> </w:t>
      </w:r>
      <w:r w:rsidR="00AE6D31">
        <w:rPr>
          <w:rFonts w:ascii="Arial" w:hAnsi="Arial" w:cs="Arial"/>
          <w:color w:val="000000"/>
          <w:sz w:val="24"/>
          <w:szCs w:val="24"/>
        </w:rPr>
        <w:t>cuando l</w:t>
      </w:r>
      <w:r w:rsidR="001B7082" w:rsidRPr="000F3705">
        <w:rPr>
          <w:rFonts w:ascii="Arial" w:hAnsi="Arial" w:cs="Arial"/>
          <w:color w:val="000000"/>
          <w:sz w:val="24"/>
          <w:szCs w:val="24"/>
        </w:rPr>
        <w:t xml:space="preserve">as partes de común acuerdo </w:t>
      </w:r>
      <w:r w:rsidR="00D75838">
        <w:rPr>
          <w:rFonts w:ascii="Arial" w:hAnsi="Arial" w:cs="Arial"/>
          <w:color w:val="000000"/>
          <w:sz w:val="24"/>
          <w:szCs w:val="24"/>
        </w:rPr>
        <w:t xml:space="preserve">o a propuesta del juez, </w:t>
      </w:r>
      <w:r w:rsidR="00084F49">
        <w:rPr>
          <w:rFonts w:ascii="Arial" w:hAnsi="Arial" w:cs="Arial"/>
          <w:color w:val="000000"/>
          <w:sz w:val="24"/>
          <w:szCs w:val="24"/>
        </w:rPr>
        <w:t xml:space="preserve">soliciten su adhesión a este nuevo </w:t>
      </w:r>
      <w:r w:rsidR="00F46E37">
        <w:rPr>
          <w:rFonts w:ascii="Arial" w:hAnsi="Arial" w:cs="Arial"/>
          <w:color w:val="000000"/>
          <w:sz w:val="24"/>
          <w:szCs w:val="24"/>
        </w:rPr>
        <w:t>esquema</w:t>
      </w:r>
      <w:r w:rsidR="00084F49">
        <w:rPr>
          <w:rFonts w:ascii="Arial" w:hAnsi="Arial" w:cs="Arial"/>
          <w:color w:val="000000"/>
          <w:sz w:val="24"/>
          <w:szCs w:val="24"/>
        </w:rPr>
        <w:t xml:space="preserve"> procesal</w:t>
      </w:r>
      <w:r w:rsidR="00A754EC">
        <w:rPr>
          <w:rFonts w:ascii="Arial" w:hAnsi="Arial" w:cs="Arial"/>
          <w:color w:val="000000"/>
          <w:sz w:val="24"/>
          <w:szCs w:val="24"/>
        </w:rPr>
        <w:t xml:space="preserve"> (</w:t>
      </w:r>
      <w:r w:rsidR="00A754EC">
        <w:rPr>
          <w:rStyle w:val="Refdenotaalpie"/>
          <w:rFonts w:ascii="Arial" w:hAnsi="Arial" w:cs="Arial"/>
          <w:color w:val="000000"/>
          <w:sz w:val="24"/>
          <w:szCs w:val="24"/>
        </w:rPr>
        <w:footnoteReference w:id="9"/>
      </w:r>
      <w:r w:rsidR="00A754EC">
        <w:rPr>
          <w:rFonts w:ascii="Arial" w:hAnsi="Arial" w:cs="Arial"/>
          <w:color w:val="000000"/>
          <w:sz w:val="24"/>
          <w:szCs w:val="24"/>
        </w:rPr>
        <w:t>)</w:t>
      </w:r>
      <w:r w:rsidR="00084F49">
        <w:rPr>
          <w:rFonts w:ascii="Arial" w:hAnsi="Arial" w:cs="Arial"/>
          <w:color w:val="000000"/>
          <w:sz w:val="24"/>
          <w:szCs w:val="24"/>
        </w:rPr>
        <w:t>.</w:t>
      </w:r>
      <w:r w:rsidR="00925FCD">
        <w:rPr>
          <w:rFonts w:ascii="Arial" w:hAnsi="Arial" w:cs="Arial"/>
          <w:color w:val="000000"/>
          <w:sz w:val="24"/>
          <w:szCs w:val="24"/>
        </w:rPr>
        <w:t xml:space="preserve"> </w:t>
      </w:r>
    </w:p>
    <w:p w:rsidR="003A2F7C" w:rsidRDefault="00AB6F3F"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lastRenderedPageBreak/>
        <w:t xml:space="preserve">Al respecto y dado que </w:t>
      </w:r>
      <w:r w:rsidR="00090748">
        <w:rPr>
          <w:rFonts w:ascii="Arial" w:hAnsi="Arial" w:cs="Arial"/>
          <w:color w:val="000000"/>
          <w:sz w:val="24"/>
          <w:szCs w:val="24"/>
        </w:rPr>
        <w:t xml:space="preserve">la </w:t>
      </w:r>
      <w:r w:rsidR="00BF0D98">
        <w:rPr>
          <w:rFonts w:ascii="Arial" w:hAnsi="Arial" w:cs="Arial"/>
          <w:color w:val="000000"/>
          <w:sz w:val="24"/>
          <w:szCs w:val="24"/>
        </w:rPr>
        <w:t xml:space="preserve">normativa en examen </w:t>
      </w:r>
      <w:r w:rsidR="00090748">
        <w:rPr>
          <w:rFonts w:ascii="Arial" w:hAnsi="Arial" w:cs="Arial"/>
          <w:color w:val="000000"/>
          <w:sz w:val="24"/>
          <w:szCs w:val="24"/>
        </w:rPr>
        <w:t xml:space="preserve">nada dice </w:t>
      </w:r>
      <w:r w:rsidR="00BF0D98">
        <w:rPr>
          <w:rFonts w:ascii="Arial" w:hAnsi="Arial" w:cs="Arial"/>
          <w:color w:val="000000"/>
          <w:sz w:val="24"/>
          <w:szCs w:val="24"/>
        </w:rPr>
        <w:t xml:space="preserve">respecto </w:t>
      </w:r>
      <w:r w:rsidR="007F08F9">
        <w:rPr>
          <w:rFonts w:ascii="Arial" w:hAnsi="Arial" w:cs="Arial"/>
          <w:color w:val="000000"/>
          <w:sz w:val="24"/>
          <w:szCs w:val="24"/>
        </w:rPr>
        <w:t xml:space="preserve">a </w:t>
      </w:r>
      <w:r w:rsidR="00090748">
        <w:rPr>
          <w:rFonts w:ascii="Arial" w:hAnsi="Arial" w:cs="Arial"/>
          <w:color w:val="000000"/>
          <w:sz w:val="24"/>
          <w:szCs w:val="24"/>
        </w:rPr>
        <w:t>cuál sería la oport</w:t>
      </w:r>
      <w:r w:rsidR="007F08F9">
        <w:rPr>
          <w:rFonts w:ascii="Arial" w:hAnsi="Arial" w:cs="Arial"/>
          <w:color w:val="000000"/>
          <w:sz w:val="24"/>
          <w:szCs w:val="24"/>
        </w:rPr>
        <w:t xml:space="preserve">unidad procesal para expresar la solicitud de adhesión a este tipo de proceso, </w:t>
      </w:r>
      <w:r>
        <w:rPr>
          <w:rFonts w:ascii="Arial" w:hAnsi="Arial" w:cs="Arial"/>
          <w:color w:val="000000"/>
          <w:sz w:val="24"/>
          <w:szCs w:val="24"/>
        </w:rPr>
        <w:t>sería conveniente que este pu</w:t>
      </w:r>
      <w:r w:rsidR="007F08F9">
        <w:rPr>
          <w:rFonts w:ascii="Arial" w:hAnsi="Arial" w:cs="Arial"/>
          <w:color w:val="000000"/>
          <w:sz w:val="24"/>
          <w:szCs w:val="24"/>
        </w:rPr>
        <w:t xml:space="preserve">nto </w:t>
      </w:r>
      <w:r w:rsidR="00BF0D98">
        <w:rPr>
          <w:rFonts w:ascii="Arial" w:hAnsi="Arial" w:cs="Arial"/>
          <w:color w:val="000000"/>
          <w:sz w:val="24"/>
          <w:szCs w:val="24"/>
        </w:rPr>
        <w:t>sea</w:t>
      </w:r>
      <w:r>
        <w:rPr>
          <w:rFonts w:ascii="Arial" w:hAnsi="Arial" w:cs="Arial"/>
          <w:color w:val="000000"/>
          <w:sz w:val="24"/>
          <w:szCs w:val="24"/>
        </w:rPr>
        <w:t xml:space="preserve"> regulado </w:t>
      </w:r>
      <w:r w:rsidR="007F08F9">
        <w:rPr>
          <w:rFonts w:ascii="Arial" w:hAnsi="Arial" w:cs="Arial"/>
          <w:color w:val="000000"/>
          <w:sz w:val="24"/>
          <w:szCs w:val="24"/>
        </w:rPr>
        <w:t>en la reglamentación a dictarse</w:t>
      </w:r>
      <w:r>
        <w:rPr>
          <w:rFonts w:ascii="Arial" w:hAnsi="Arial" w:cs="Arial"/>
          <w:color w:val="000000"/>
          <w:sz w:val="24"/>
          <w:szCs w:val="24"/>
        </w:rPr>
        <w:t xml:space="preserve"> para dar mayor predictibilidad a las partes en orden al tipo de trámite que seguirá su caso</w:t>
      </w:r>
      <w:r w:rsidR="007F08F9">
        <w:rPr>
          <w:rFonts w:ascii="Arial" w:hAnsi="Arial" w:cs="Arial"/>
          <w:color w:val="000000"/>
          <w:sz w:val="24"/>
          <w:szCs w:val="24"/>
        </w:rPr>
        <w:t xml:space="preserve">. </w:t>
      </w:r>
    </w:p>
    <w:p w:rsidR="00AB6F3F" w:rsidRDefault="00AB6F3F"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p>
    <w:p w:rsidR="00F67433" w:rsidRPr="000F3705" w:rsidRDefault="007E3001" w:rsidP="007C434E">
      <w:pPr>
        <w:pStyle w:val="Prrafodelista"/>
        <w:widowControl w:val="0"/>
        <w:suppressAutoHyphens/>
        <w:autoSpaceDE w:val="0"/>
        <w:autoSpaceDN w:val="0"/>
        <w:adjustRightInd w:val="0"/>
        <w:spacing w:before="40" w:after="40" w:line="360" w:lineRule="auto"/>
        <w:ind w:left="0"/>
        <w:jc w:val="both"/>
        <w:rPr>
          <w:rFonts w:ascii="Arial" w:hAnsi="Arial" w:cs="Arial"/>
          <w:color w:val="000000"/>
          <w:sz w:val="24"/>
          <w:szCs w:val="24"/>
          <w:u w:val="single"/>
        </w:rPr>
      </w:pPr>
      <w:r>
        <w:rPr>
          <w:rFonts w:ascii="Arial" w:hAnsi="Arial" w:cs="Arial"/>
          <w:color w:val="000000"/>
          <w:sz w:val="24"/>
          <w:szCs w:val="24"/>
          <w:u w:val="single"/>
        </w:rPr>
        <w:t>4.</w:t>
      </w:r>
      <w:r w:rsidR="00E366EA" w:rsidRPr="000F3705">
        <w:rPr>
          <w:rFonts w:ascii="Arial" w:hAnsi="Arial" w:cs="Arial"/>
          <w:color w:val="000000"/>
          <w:sz w:val="24"/>
          <w:szCs w:val="24"/>
          <w:u w:val="single"/>
        </w:rPr>
        <w:t xml:space="preserve"> </w:t>
      </w:r>
      <w:r w:rsidR="00F67433" w:rsidRPr="000F3705">
        <w:rPr>
          <w:rFonts w:ascii="Arial" w:hAnsi="Arial" w:cs="Arial"/>
          <w:color w:val="000000"/>
          <w:sz w:val="24"/>
          <w:szCs w:val="24"/>
          <w:u w:val="single"/>
        </w:rPr>
        <w:t>Normativa aplicable:</w:t>
      </w:r>
    </w:p>
    <w:p w:rsidR="007E18E4" w:rsidRDefault="006A19A2" w:rsidP="007C434E">
      <w:pPr>
        <w:widowControl w:val="0"/>
        <w:suppressAutoHyphens/>
        <w:autoSpaceDE w:val="0"/>
        <w:autoSpaceDN w:val="0"/>
        <w:adjustRightInd w:val="0"/>
        <w:spacing w:before="40" w:after="40" w:line="360" w:lineRule="auto"/>
        <w:ind w:firstLine="567"/>
        <w:jc w:val="both"/>
        <w:rPr>
          <w:rFonts w:ascii="Arial" w:hAnsi="Arial" w:cs="Arial"/>
          <w:color w:val="000000"/>
          <w:sz w:val="24"/>
          <w:szCs w:val="24"/>
        </w:rPr>
      </w:pPr>
      <w:r>
        <w:rPr>
          <w:rFonts w:ascii="Arial" w:hAnsi="Arial" w:cs="Arial"/>
          <w:color w:val="000000"/>
          <w:sz w:val="24"/>
          <w:szCs w:val="24"/>
        </w:rPr>
        <w:t xml:space="preserve">La ley </w:t>
      </w:r>
      <w:r w:rsidR="00DD6DD1">
        <w:rPr>
          <w:rFonts w:ascii="Arial" w:hAnsi="Arial" w:cs="Arial"/>
          <w:color w:val="000000"/>
          <w:sz w:val="24"/>
          <w:szCs w:val="24"/>
        </w:rPr>
        <w:t>10.555</w:t>
      </w:r>
      <w:r w:rsidR="00840E14" w:rsidRPr="000F3705">
        <w:rPr>
          <w:rFonts w:ascii="Arial" w:hAnsi="Arial" w:cs="Arial"/>
          <w:color w:val="000000"/>
          <w:sz w:val="24"/>
          <w:szCs w:val="24"/>
        </w:rPr>
        <w:t xml:space="preserve"> establece que a</w:t>
      </w:r>
      <w:r>
        <w:rPr>
          <w:rFonts w:ascii="Arial" w:hAnsi="Arial" w:cs="Arial"/>
          <w:color w:val="000000"/>
          <w:sz w:val="24"/>
          <w:szCs w:val="24"/>
        </w:rPr>
        <w:t xml:space="preserve"> </w:t>
      </w:r>
      <w:r w:rsidR="00840E14" w:rsidRPr="000F3705">
        <w:rPr>
          <w:rFonts w:ascii="Arial" w:hAnsi="Arial" w:cs="Arial"/>
          <w:color w:val="000000"/>
          <w:sz w:val="24"/>
          <w:szCs w:val="24"/>
        </w:rPr>
        <w:t>los proce</w:t>
      </w:r>
      <w:r w:rsidR="0006103A">
        <w:rPr>
          <w:rFonts w:ascii="Arial" w:hAnsi="Arial" w:cs="Arial"/>
          <w:color w:val="000000"/>
          <w:sz w:val="24"/>
          <w:szCs w:val="24"/>
        </w:rPr>
        <w:t>sos que queden comprendidos en sus disposiciones,</w:t>
      </w:r>
      <w:r w:rsidR="00840E14" w:rsidRPr="000F3705">
        <w:rPr>
          <w:rFonts w:ascii="Arial" w:hAnsi="Arial" w:cs="Arial"/>
          <w:color w:val="000000"/>
          <w:sz w:val="24"/>
          <w:szCs w:val="24"/>
        </w:rPr>
        <w:t xml:space="preserve"> le</w:t>
      </w:r>
      <w:r w:rsidR="004866F3">
        <w:rPr>
          <w:rFonts w:ascii="Arial" w:hAnsi="Arial" w:cs="Arial"/>
          <w:color w:val="000000"/>
          <w:sz w:val="24"/>
          <w:szCs w:val="24"/>
        </w:rPr>
        <w:t>s</w:t>
      </w:r>
      <w:r w:rsidR="00840E14" w:rsidRPr="000F3705">
        <w:rPr>
          <w:rFonts w:ascii="Arial" w:hAnsi="Arial" w:cs="Arial"/>
          <w:color w:val="000000"/>
          <w:sz w:val="24"/>
          <w:szCs w:val="24"/>
        </w:rPr>
        <w:t xml:space="preserve"> serán aplicables las normas del juicio abreviado </w:t>
      </w:r>
      <w:r w:rsidR="0006103A">
        <w:rPr>
          <w:rFonts w:ascii="Arial" w:hAnsi="Arial" w:cs="Arial"/>
          <w:color w:val="000000"/>
          <w:sz w:val="24"/>
          <w:szCs w:val="24"/>
        </w:rPr>
        <w:t>–arts. 507 y ss. del CPCC-</w:t>
      </w:r>
      <w:r w:rsidR="00595894">
        <w:rPr>
          <w:rFonts w:ascii="Arial" w:hAnsi="Arial" w:cs="Arial"/>
          <w:color w:val="000000"/>
          <w:sz w:val="24"/>
          <w:szCs w:val="24"/>
        </w:rPr>
        <w:t>, en la medida que no sea</w:t>
      </w:r>
      <w:r w:rsidR="00C31C1F">
        <w:rPr>
          <w:rFonts w:ascii="Arial" w:hAnsi="Arial" w:cs="Arial"/>
          <w:color w:val="000000"/>
          <w:sz w:val="24"/>
          <w:szCs w:val="24"/>
        </w:rPr>
        <w:t xml:space="preserve">n incompatibles </w:t>
      </w:r>
      <w:r w:rsidR="00595894">
        <w:rPr>
          <w:rFonts w:ascii="Arial" w:hAnsi="Arial" w:cs="Arial"/>
          <w:color w:val="000000"/>
          <w:sz w:val="24"/>
          <w:szCs w:val="24"/>
        </w:rPr>
        <w:t xml:space="preserve">con las establecidas en la </w:t>
      </w:r>
      <w:r w:rsidR="00BC3284">
        <w:rPr>
          <w:rFonts w:ascii="Arial" w:hAnsi="Arial" w:cs="Arial"/>
          <w:color w:val="000000"/>
          <w:sz w:val="24"/>
          <w:szCs w:val="24"/>
        </w:rPr>
        <w:t xml:space="preserve">nueva </w:t>
      </w:r>
      <w:r w:rsidR="007E18E4">
        <w:rPr>
          <w:rFonts w:ascii="Arial" w:hAnsi="Arial" w:cs="Arial"/>
          <w:color w:val="000000"/>
          <w:sz w:val="24"/>
          <w:szCs w:val="24"/>
        </w:rPr>
        <w:t>ley (art. 2°</w:t>
      </w:r>
      <w:r w:rsidR="00A20452">
        <w:rPr>
          <w:rFonts w:ascii="Arial" w:hAnsi="Arial" w:cs="Arial"/>
          <w:color w:val="000000"/>
          <w:sz w:val="24"/>
          <w:szCs w:val="24"/>
        </w:rPr>
        <w:t>, ley 10.555</w:t>
      </w:r>
      <w:r w:rsidR="007E18E4">
        <w:rPr>
          <w:rFonts w:ascii="Arial" w:hAnsi="Arial" w:cs="Arial"/>
          <w:color w:val="000000"/>
          <w:sz w:val="24"/>
          <w:szCs w:val="24"/>
        </w:rPr>
        <w:t xml:space="preserve">). </w:t>
      </w:r>
    </w:p>
    <w:p w:rsidR="007B7E03" w:rsidRDefault="007A099D" w:rsidP="007C434E">
      <w:pPr>
        <w:widowControl w:val="0"/>
        <w:suppressAutoHyphens/>
        <w:autoSpaceDE w:val="0"/>
        <w:autoSpaceDN w:val="0"/>
        <w:adjustRightInd w:val="0"/>
        <w:spacing w:before="40" w:after="40" w:line="360" w:lineRule="auto"/>
        <w:ind w:firstLine="567"/>
        <w:jc w:val="both"/>
        <w:rPr>
          <w:rFonts w:ascii="Arial" w:hAnsi="Arial" w:cs="Arial"/>
          <w:color w:val="000000"/>
          <w:sz w:val="24"/>
          <w:szCs w:val="24"/>
        </w:rPr>
      </w:pPr>
      <w:r>
        <w:rPr>
          <w:rFonts w:ascii="Arial" w:hAnsi="Arial" w:cs="Arial"/>
          <w:color w:val="000000"/>
          <w:sz w:val="24"/>
          <w:szCs w:val="24"/>
        </w:rPr>
        <w:t>De acuerdo a tal</w:t>
      </w:r>
      <w:r w:rsidR="00CD0434">
        <w:rPr>
          <w:rFonts w:ascii="Arial" w:hAnsi="Arial" w:cs="Arial"/>
          <w:color w:val="000000"/>
          <w:sz w:val="24"/>
          <w:szCs w:val="24"/>
        </w:rPr>
        <w:t xml:space="preserve"> mandato</w:t>
      </w:r>
      <w:r w:rsidR="00C65ABA">
        <w:rPr>
          <w:rFonts w:ascii="Arial" w:hAnsi="Arial" w:cs="Arial"/>
          <w:color w:val="000000"/>
          <w:sz w:val="24"/>
          <w:szCs w:val="24"/>
        </w:rPr>
        <w:t xml:space="preserve"> y </w:t>
      </w:r>
      <w:r w:rsidR="008A183C">
        <w:rPr>
          <w:rFonts w:ascii="Arial" w:hAnsi="Arial" w:cs="Arial"/>
          <w:color w:val="000000"/>
          <w:sz w:val="24"/>
          <w:szCs w:val="24"/>
        </w:rPr>
        <w:t xml:space="preserve">teniendo en consideración </w:t>
      </w:r>
      <w:r w:rsidR="00C65ABA">
        <w:rPr>
          <w:rFonts w:ascii="Arial" w:hAnsi="Arial" w:cs="Arial"/>
          <w:color w:val="000000"/>
          <w:sz w:val="24"/>
          <w:szCs w:val="24"/>
        </w:rPr>
        <w:t>el diseño que prevé la nueva ley en comentario, ya no serán aplicables a los juicios que tramiten bajo</w:t>
      </w:r>
      <w:r w:rsidR="00FB5A05">
        <w:rPr>
          <w:rFonts w:ascii="Arial" w:hAnsi="Arial" w:cs="Arial"/>
          <w:color w:val="000000"/>
          <w:sz w:val="24"/>
          <w:szCs w:val="24"/>
        </w:rPr>
        <w:t xml:space="preserve"> esta nueva matriz procesal, la normativa</w:t>
      </w:r>
      <w:r w:rsidR="00C65ABA">
        <w:rPr>
          <w:rFonts w:ascii="Arial" w:hAnsi="Arial" w:cs="Arial"/>
          <w:color w:val="000000"/>
          <w:sz w:val="24"/>
          <w:szCs w:val="24"/>
        </w:rPr>
        <w:t xml:space="preserve"> </w:t>
      </w:r>
      <w:r w:rsidR="00FB5A05">
        <w:rPr>
          <w:rFonts w:ascii="Arial" w:hAnsi="Arial" w:cs="Arial"/>
          <w:color w:val="000000"/>
          <w:sz w:val="24"/>
          <w:szCs w:val="24"/>
        </w:rPr>
        <w:t>que contiene el</w:t>
      </w:r>
      <w:r w:rsidR="00004353">
        <w:rPr>
          <w:rFonts w:ascii="Arial" w:hAnsi="Arial" w:cs="Arial"/>
          <w:color w:val="000000"/>
          <w:sz w:val="24"/>
          <w:szCs w:val="24"/>
        </w:rPr>
        <w:t xml:space="preserve"> código procesal </w:t>
      </w:r>
      <w:r w:rsidR="00395B03">
        <w:rPr>
          <w:rFonts w:ascii="Arial" w:hAnsi="Arial" w:cs="Arial"/>
          <w:color w:val="000000"/>
          <w:sz w:val="24"/>
          <w:szCs w:val="24"/>
        </w:rPr>
        <w:t xml:space="preserve">vigente </w:t>
      </w:r>
      <w:r w:rsidR="00004353">
        <w:rPr>
          <w:rFonts w:ascii="Arial" w:hAnsi="Arial" w:cs="Arial"/>
          <w:color w:val="000000"/>
          <w:sz w:val="24"/>
          <w:szCs w:val="24"/>
        </w:rPr>
        <w:t>para el</w:t>
      </w:r>
      <w:r w:rsidR="00FB5A05">
        <w:rPr>
          <w:rFonts w:ascii="Arial" w:hAnsi="Arial" w:cs="Arial"/>
          <w:color w:val="000000"/>
          <w:sz w:val="24"/>
          <w:szCs w:val="24"/>
        </w:rPr>
        <w:t xml:space="preserve"> juicio abreviado </w:t>
      </w:r>
      <w:r w:rsidR="00354790">
        <w:rPr>
          <w:rFonts w:ascii="Arial" w:hAnsi="Arial" w:cs="Arial"/>
          <w:color w:val="000000"/>
          <w:sz w:val="24"/>
          <w:szCs w:val="24"/>
        </w:rPr>
        <w:t>respecto a algunos actos o etapas. En efecto en el proceso por audiencias, no será aplicable el art. 511 CPCC que regula e</w:t>
      </w:r>
      <w:r w:rsidR="00FB5A05">
        <w:rPr>
          <w:rFonts w:ascii="Arial" w:hAnsi="Arial" w:cs="Arial"/>
          <w:color w:val="000000"/>
          <w:sz w:val="24"/>
          <w:szCs w:val="24"/>
        </w:rPr>
        <w:t xml:space="preserve">l </w:t>
      </w:r>
      <w:r w:rsidR="00C65ABA">
        <w:rPr>
          <w:rFonts w:ascii="Arial" w:hAnsi="Arial" w:cs="Arial"/>
          <w:color w:val="000000"/>
          <w:sz w:val="24"/>
          <w:szCs w:val="24"/>
        </w:rPr>
        <w:t xml:space="preserve">plazo </w:t>
      </w:r>
      <w:r w:rsidR="008A183C">
        <w:rPr>
          <w:rFonts w:ascii="Arial" w:hAnsi="Arial" w:cs="Arial"/>
          <w:color w:val="000000"/>
          <w:sz w:val="24"/>
          <w:szCs w:val="24"/>
        </w:rPr>
        <w:t>quincenal para diligenciar la prueba</w:t>
      </w:r>
      <w:r w:rsidR="00354790">
        <w:rPr>
          <w:rFonts w:ascii="Arial" w:hAnsi="Arial" w:cs="Arial"/>
          <w:color w:val="000000"/>
          <w:sz w:val="24"/>
          <w:szCs w:val="24"/>
        </w:rPr>
        <w:t xml:space="preserve"> para los juicios abreviados, porque</w:t>
      </w:r>
      <w:r w:rsidR="00395B03">
        <w:rPr>
          <w:rFonts w:ascii="Arial" w:hAnsi="Arial" w:cs="Arial"/>
          <w:color w:val="000000"/>
          <w:sz w:val="24"/>
          <w:szCs w:val="24"/>
        </w:rPr>
        <w:t xml:space="preserve"> </w:t>
      </w:r>
      <w:r w:rsidR="00354790">
        <w:rPr>
          <w:rFonts w:ascii="Arial" w:hAnsi="Arial" w:cs="Arial"/>
          <w:color w:val="000000"/>
          <w:sz w:val="24"/>
          <w:szCs w:val="24"/>
        </w:rPr>
        <w:t xml:space="preserve">la prueba </w:t>
      </w:r>
      <w:r w:rsidR="00395B03">
        <w:rPr>
          <w:rFonts w:ascii="Arial" w:hAnsi="Arial" w:cs="Arial"/>
          <w:color w:val="000000"/>
          <w:sz w:val="24"/>
          <w:szCs w:val="24"/>
        </w:rPr>
        <w:t xml:space="preserve">se rendirá en la audiencia complementaria (art. 4, ley 10.555). Tampoco será aplicable en el proceso por audiencias la norma del código que </w:t>
      </w:r>
      <w:r>
        <w:rPr>
          <w:rFonts w:ascii="Arial" w:hAnsi="Arial" w:cs="Arial"/>
          <w:color w:val="000000"/>
          <w:sz w:val="24"/>
          <w:szCs w:val="24"/>
        </w:rPr>
        <w:t xml:space="preserve">ordena que recibida la prueba o vencido el plazo para su recepción, el tribunal llamará autos para definitiva y dictará sentencia –sin alegatos- </w:t>
      </w:r>
      <w:r w:rsidR="00CC49CA">
        <w:rPr>
          <w:rFonts w:ascii="Arial" w:hAnsi="Arial" w:cs="Arial"/>
          <w:color w:val="000000"/>
          <w:sz w:val="24"/>
          <w:szCs w:val="24"/>
        </w:rPr>
        <w:t>(art. 514 CPCC)</w:t>
      </w:r>
      <w:r w:rsidR="00395B03">
        <w:rPr>
          <w:rFonts w:ascii="Arial" w:hAnsi="Arial" w:cs="Arial"/>
          <w:color w:val="000000"/>
          <w:sz w:val="24"/>
          <w:szCs w:val="24"/>
        </w:rPr>
        <w:t>, porque en la citada audiencia complementaria, luego de la  recepci</w:t>
      </w:r>
      <w:r w:rsidR="00EE2C04">
        <w:rPr>
          <w:rFonts w:ascii="Arial" w:hAnsi="Arial" w:cs="Arial"/>
          <w:color w:val="000000"/>
          <w:sz w:val="24"/>
          <w:szCs w:val="24"/>
        </w:rPr>
        <w:t xml:space="preserve">ón de la prueba, las partes podrán alegar en forma oral por su orden (art. 5, ley 10.555). </w:t>
      </w:r>
    </w:p>
    <w:p w:rsidR="00CD0434" w:rsidRDefault="00354790" w:rsidP="007C434E">
      <w:pPr>
        <w:widowControl w:val="0"/>
        <w:suppressAutoHyphens/>
        <w:autoSpaceDE w:val="0"/>
        <w:autoSpaceDN w:val="0"/>
        <w:adjustRightInd w:val="0"/>
        <w:spacing w:before="40" w:after="40" w:line="360" w:lineRule="auto"/>
        <w:jc w:val="both"/>
        <w:rPr>
          <w:rFonts w:ascii="Arial" w:hAnsi="Arial" w:cs="Arial"/>
          <w:color w:val="000000"/>
          <w:sz w:val="24"/>
          <w:szCs w:val="24"/>
        </w:rPr>
      </w:pPr>
      <w:r w:rsidRPr="00354790">
        <w:rPr>
          <w:rFonts w:ascii="Arial" w:hAnsi="Arial" w:cs="Arial"/>
          <w:color w:val="000000"/>
          <w:sz w:val="24"/>
          <w:szCs w:val="24"/>
        </w:rPr>
        <w:t>A su vez el plazo para dictar sentencia</w:t>
      </w:r>
      <w:r>
        <w:rPr>
          <w:rFonts w:ascii="Arial" w:hAnsi="Arial" w:cs="Arial"/>
          <w:color w:val="000000"/>
          <w:sz w:val="24"/>
          <w:szCs w:val="24"/>
        </w:rPr>
        <w:t xml:space="preserve"> en los procesos por audiencias, ya no será de veinte días (art. 121 inc. 2º CPCC), sino de treinta días (art. 6, ley 10.555).</w:t>
      </w:r>
    </w:p>
    <w:p w:rsidR="00354790" w:rsidRPr="00354790" w:rsidRDefault="00354790" w:rsidP="007C434E">
      <w:pPr>
        <w:widowControl w:val="0"/>
        <w:suppressAutoHyphens/>
        <w:autoSpaceDE w:val="0"/>
        <w:autoSpaceDN w:val="0"/>
        <w:adjustRightInd w:val="0"/>
        <w:spacing w:before="40" w:after="40" w:line="360" w:lineRule="auto"/>
        <w:jc w:val="both"/>
        <w:rPr>
          <w:rFonts w:ascii="Arial" w:hAnsi="Arial" w:cs="Arial"/>
          <w:color w:val="000000"/>
          <w:sz w:val="24"/>
          <w:szCs w:val="24"/>
        </w:rPr>
      </w:pPr>
    </w:p>
    <w:p w:rsidR="00316C64" w:rsidRPr="000F3705" w:rsidRDefault="007E3001" w:rsidP="007C434E">
      <w:pPr>
        <w:widowControl w:val="0"/>
        <w:suppressAutoHyphens/>
        <w:autoSpaceDE w:val="0"/>
        <w:autoSpaceDN w:val="0"/>
        <w:adjustRightInd w:val="0"/>
        <w:spacing w:before="40" w:after="40" w:line="360" w:lineRule="auto"/>
        <w:jc w:val="both"/>
        <w:rPr>
          <w:rFonts w:ascii="Arial" w:hAnsi="Arial" w:cs="Arial"/>
          <w:color w:val="000000"/>
          <w:sz w:val="24"/>
          <w:szCs w:val="24"/>
          <w:u w:val="single"/>
        </w:rPr>
      </w:pPr>
      <w:r>
        <w:rPr>
          <w:rFonts w:ascii="Arial" w:hAnsi="Arial" w:cs="Arial"/>
          <w:color w:val="000000"/>
          <w:sz w:val="24"/>
          <w:szCs w:val="24"/>
          <w:u w:val="single"/>
        </w:rPr>
        <w:t>5.</w:t>
      </w:r>
      <w:r w:rsidR="00E366EA" w:rsidRPr="000F3705">
        <w:rPr>
          <w:rFonts w:ascii="Arial" w:hAnsi="Arial" w:cs="Arial"/>
          <w:color w:val="000000"/>
          <w:sz w:val="24"/>
          <w:szCs w:val="24"/>
          <w:u w:val="single"/>
        </w:rPr>
        <w:t xml:space="preserve"> </w:t>
      </w:r>
      <w:r w:rsidR="00A71CD2" w:rsidRPr="000F3705">
        <w:rPr>
          <w:rFonts w:ascii="Arial" w:hAnsi="Arial" w:cs="Arial"/>
          <w:color w:val="000000"/>
          <w:sz w:val="24"/>
          <w:szCs w:val="24"/>
          <w:u w:val="single"/>
        </w:rPr>
        <w:t>E</w:t>
      </w:r>
      <w:r w:rsidR="002D30D6" w:rsidRPr="000F3705">
        <w:rPr>
          <w:rFonts w:ascii="Arial" w:hAnsi="Arial" w:cs="Arial"/>
          <w:color w:val="000000"/>
          <w:sz w:val="24"/>
          <w:szCs w:val="24"/>
          <w:u w:val="single"/>
        </w:rPr>
        <w:t>structura del proceso.</w:t>
      </w:r>
    </w:p>
    <w:p w:rsidR="00786809" w:rsidRDefault="000E37AA"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La nueva ley </w:t>
      </w:r>
      <w:r w:rsidR="00515A2F" w:rsidRPr="000F3705">
        <w:rPr>
          <w:rFonts w:ascii="Arial" w:hAnsi="Arial" w:cs="Arial"/>
          <w:color w:val="000000"/>
          <w:sz w:val="24"/>
          <w:szCs w:val="24"/>
        </w:rPr>
        <w:t>prevé</w:t>
      </w:r>
      <w:r w:rsidR="002422B6">
        <w:rPr>
          <w:rFonts w:ascii="Arial" w:hAnsi="Arial" w:cs="Arial"/>
          <w:color w:val="000000"/>
          <w:sz w:val="24"/>
          <w:szCs w:val="24"/>
        </w:rPr>
        <w:t xml:space="preserve"> </w:t>
      </w:r>
      <w:r>
        <w:rPr>
          <w:rFonts w:ascii="Arial" w:hAnsi="Arial" w:cs="Arial"/>
          <w:color w:val="000000"/>
          <w:sz w:val="24"/>
          <w:szCs w:val="24"/>
        </w:rPr>
        <w:t xml:space="preserve">para este proceso, </w:t>
      </w:r>
      <w:r w:rsidR="002422B6">
        <w:rPr>
          <w:rFonts w:ascii="Arial" w:hAnsi="Arial" w:cs="Arial"/>
          <w:color w:val="000000"/>
          <w:sz w:val="24"/>
          <w:szCs w:val="24"/>
        </w:rPr>
        <w:t>u</w:t>
      </w:r>
      <w:r w:rsidR="00A71CD2" w:rsidRPr="000F3705">
        <w:rPr>
          <w:rFonts w:ascii="Arial" w:hAnsi="Arial" w:cs="Arial"/>
          <w:color w:val="000000"/>
          <w:sz w:val="24"/>
          <w:szCs w:val="24"/>
        </w:rPr>
        <w:t xml:space="preserve">na </w:t>
      </w:r>
      <w:r w:rsidR="008710B2" w:rsidRPr="000F3705">
        <w:rPr>
          <w:rFonts w:ascii="Arial" w:hAnsi="Arial" w:cs="Arial"/>
          <w:color w:val="000000"/>
          <w:sz w:val="24"/>
          <w:szCs w:val="24"/>
        </w:rPr>
        <w:t>etapa postulatoria escrita</w:t>
      </w:r>
      <w:r w:rsidR="003F64A7" w:rsidRPr="000F3705">
        <w:rPr>
          <w:rFonts w:ascii="Arial" w:hAnsi="Arial" w:cs="Arial"/>
          <w:color w:val="000000"/>
          <w:sz w:val="24"/>
          <w:szCs w:val="24"/>
        </w:rPr>
        <w:t xml:space="preserve">, </w:t>
      </w:r>
      <w:r w:rsidR="00A71CD2" w:rsidRPr="000F3705">
        <w:rPr>
          <w:rFonts w:ascii="Arial" w:hAnsi="Arial" w:cs="Arial"/>
          <w:color w:val="000000"/>
          <w:sz w:val="24"/>
          <w:szCs w:val="24"/>
        </w:rPr>
        <w:t xml:space="preserve">de modo </w:t>
      </w:r>
      <w:r w:rsidR="003F64A7" w:rsidRPr="000F3705">
        <w:rPr>
          <w:rFonts w:ascii="Arial" w:hAnsi="Arial" w:cs="Arial"/>
          <w:color w:val="000000"/>
          <w:sz w:val="24"/>
          <w:szCs w:val="24"/>
        </w:rPr>
        <w:t xml:space="preserve">que la demanda y la contestación </w:t>
      </w:r>
      <w:r w:rsidR="00540ED0" w:rsidRPr="000F3705">
        <w:rPr>
          <w:rFonts w:ascii="Arial" w:hAnsi="Arial" w:cs="Arial"/>
          <w:color w:val="000000"/>
          <w:sz w:val="24"/>
          <w:szCs w:val="24"/>
        </w:rPr>
        <w:t>y reconve</w:t>
      </w:r>
      <w:r w:rsidR="002422B6">
        <w:rPr>
          <w:rFonts w:ascii="Arial" w:hAnsi="Arial" w:cs="Arial"/>
          <w:color w:val="000000"/>
          <w:sz w:val="24"/>
          <w:szCs w:val="24"/>
        </w:rPr>
        <w:t>nción o excepciones en su caso</w:t>
      </w:r>
      <w:r w:rsidR="000E4A47">
        <w:rPr>
          <w:rFonts w:ascii="Arial" w:hAnsi="Arial" w:cs="Arial"/>
          <w:color w:val="000000"/>
          <w:sz w:val="24"/>
          <w:szCs w:val="24"/>
        </w:rPr>
        <w:t>,</w:t>
      </w:r>
      <w:r w:rsidR="002422B6">
        <w:rPr>
          <w:rFonts w:ascii="Arial" w:hAnsi="Arial" w:cs="Arial"/>
          <w:color w:val="000000"/>
          <w:sz w:val="24"/>
          <w:szCs w:val="24"/>
        </w:rPr>
        <w:t xml:space="preserve"> </w:t>
      </w:r>
      <w:r w:rsidR="003F64A7" w:rsidRPr="000F3705">
        <w:rPr>
          <w:rFonts w:ascii="Arial" w:hAnsi="Arial" w:cs="Arial"/>
          <w:color w:val="000000"/>
          <w:sz w:val="24"/>
          <w:szCs w:val="24"/>
        </w:rPr>
        <w:t xml:space="preserve">se </w:t>
      </w:r>
      <w:r w:rsidR="006A19A2">
        <w:rPr>
          <w:rFonts w:ascii="Arial" w:hAnsi="Arial" w:cs="Arial"/>
          <w:color w:val="000000"/>
          <w:sz w:val="24"/>
          <w:szCs w:val="24"/>
        </w:rPr>
        <w:t>confeccionará</w:t>
      </w:r>
      <w:r w:rsidR="000E4A47">
        <w:rPr>
          <w:rFonts w:ascii="Arial" w:hAnsi="Arial" w:cs="Arial"/>
          <w:color w:val="000000"/>
          <w:sz w:val="24"/>
          <w:szCs w:val="24"/>
        </w:rPr>
        <w:t>n</w:t>
      </w:r>
      <w:r w:rsidR="003F64A7" w:rsidRPr="000F3705">
        <w:rPr>
          <w:rFonts w:ascii="Arial" w:hAnsi="Arial" w:cs="Arial"/>
          <w:color w:val="000000"/>
          <w:sz w:val="24"/>
          <w:szCs w:val="24"/>
        </w:rPr>
        <w:t xml:space="preserve"> con tal formato</w:t>
      </w:r>
      <w:r w:rsidR="002422B6">
        <w:rPr>
          <w:rFonts w:ascii="Arial" w:hAnsi="Arial" w:cs="Arial"/>
          <w:color w:val="000000"/>
          <w:sz w:val="24"/>
          <w:szCs w:val="24"/>
        </w:rPr>
        <w:t>. A su vez, e</w:t>
      </w:r>
      <w:r w:rsidR="009F4E23">
        <w:rPr>
          <w:rFonts w:ascii="Arial" w:hAnsi="Arial" w:cs="Arial"/>
          <w:color w:val="000000"/>
          <w:sz w:val="24"/>
          <w:szCs w:val="24"/>
        </w:rPr>
        <w:t>l resto de la actividad se concentrará</w:t>
      </w:r>
      <w:r w:rsidR="002422B6">
        <w:rPr>
          <w:rFonts w:ascii="Arial" w:hAnsi="Arial" w:cs="Arial"/>
          <w:color w:val="000000"/>
          <w:sz w:val="24"/>
          <w:szCs w:val="24"/>
        </w:rPr>
        <w:t xml:space="preserve"> esencialmente</w:t>
      </w:r>
      <w:r w:rsidR="009F4E23">
        <w:rPr>
          <w:rFonts w:ascii="Arial" w:hAnsi="Arial" w:cs="Arial"/>
          <w:color w:val="000000"/>
          <w:sz w:val="24"/>
          <w:szCs w:val="24"/>
        </w:rPr>
        <w:t xml:space="preserve"> en</w:t>
      </w:r>
      <w:r w:rsidR="002422B6">
        <w:rPr>
          <w:rFonts w:ascii="Arial" w:hAnsi="Arial" w:cs="Arial"/>
          <w:color w:val="000000"/>
          <w:sz w:val="24"/>
          <w:szCs w:val="24"/>
        </w:rPr>
        <w:t xml:space="preserve"> </w:t>
      </w:r>
      <w:r w:rsidR="00FD7B41">
        <w:rPr>
          <w:rFonts w:ascii="Arial" w:hAnsi="Arial" w:cs="Arial"/>
          <w:color w:val="000000"/>
          <w:sz w:val="24"/>
          <w:szCs w:val="24"/>
        </w:rPr>
        <w:t>dos audiencias: la “audiencia preliminar” y la “audiencia</w:t>
      </w:r>
      <w:r w:rsidR="001E5C93">
        <w:rPr>
          <w:rFonts w:ascii="Arial" w:hAnsi="Arial" w:cs="Arial"/>
          <w:color w:val="000000"/>
          <w:sz w:val="24"/>
          <w:szCs w:val="24"/>
        </w:rPr>
        <w:t xml:space="preserve"> complementaria</w:t>
      </w:r>
      <w:r w:rsidR="004D7E4C">
        <w:rPr>
          <w:rFonts w:ascii="Arial" w:hAnsi="Arial" w:cs="Arial"/>
          <w:color w:val="000000"/>
          <w:sz w:val="24"/>
          <w:szCs w:val="24"/>
        </w:rPr>
        <w:t>”.</w:t>
      </w:r>
    </w:p>
    <w:p w:rsidR="000C2DF0" w:rsidRDefault="00DC5356"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lastRenderedPageBreak/>
        <w:t>En este andarivel cabe decir que el diseño y cronología de las etapas procesales y audiencias que adopta la ley 10.555, comulga en líneas generales con el sistema</w:t>
      </w:r>
      <w:r w:rsidR="00E6255D">
        <w:rPr>
          <w:rFonts w:ascii="Arial" w:hAnsi="Arial" w:cs="Arial"/>
          <w:color w:val="000000"/>
          <w:sz w:val="24"/>
          <w:szCs w:val="24"/>
        </w:rPr>
        <w:t xml:space="preserve"> del </w:t>
      </w:r>
      <w:r>
        <w:rPr>
          <w:rFonts w:ascii="Arial" w:hAnsi="Arial" w:cs="Arial"/>
          <w:color w:val="000000"/>
          <w:sz w:val="24"/>
          <w:szCs w:val="24"/>
        </w:rPr>
        <w:t>Código Procesal Civil Modelo para Iberoamérica y el del</w:t>
      </w:r>
      <w:r w:rsidR="00E6255D">
        <w:rPr>
          <w:rFonts w:ascii="Arial" w:hAnsi="Arial" w:cs="Arial"/>
          <w:color w:val="000000"/>
          <w:sz w:val="24"/>
          <w:szCs w:val="24"/>
        </w:rPr>
        <w:t xml:space="preserve"> “proceso ordinario” del</w:t>
      </w:r>
      <w:r>
        <w:rPr>
          <w:rFonts w:ascii="Arial" w:hAnsi="Arial" w:cs="Arial"/>
          <w:color w:val="000000"/>
          <w:sz w:val="24"/>
          <w:szCs w:val="24"/>
        </w:rPr>
        <w:t xml:space="preserve"> Código General del Proceso de Uruguay</w:t>
      </w:r>
      <w:r w:rsidR="000C2DF0">
        <w:rPr>
          <w:rFonts w:ascii="Arial" w:hAnsi="Arial" w:cs="Arial"/>
          <w:color w:val="000000"/>
          <w:sz w:val="24"/>
          <w:szCs w:val="24"/>
        </w:rPr>
        <w:t>.</w:t>
      </w:r>
    </w:p>
    <w:p w:rsidR="00DC5356" w:rsidRDefault="000C2DF0"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En efecto, tales regulaciones </w:t>
      </w:r>
      <w:r w:rsidR="00FF44BE">
        <w:rPr>
          <w:rFonts w:ascii="Arial" w:hAnsi="Arial" w:cs="Arial"/>
          <w:color w:val="000000"/>
          <w:sz w:val="24"/>
          <w:szCs w:val="24"/>
        </w:rPr>
        <w:t xml:space="preserve">también </w:t>
      </w:r>
      <w:r w:rsidR="00DC5356">
        <w:rPr>
          <w:rFonts w:ascii="Arial" w:hAnsi="Arial" w:cs="Arial"/>
          <w:color w:val="000000"/>
          <w:sz w:val="24"/>
          <w:szCs w:val="24"/>
        </w:rPr>
        <w:t xml:space="preserve">establecen a grandes rasgos, un proceso mixto (escrito y oral) con demanda y contestación escritas, </w:t>
      </w:r>
      <w:r w:rsidR="00357D5D">
        <w:rPr>
          <w:rFonts w:ascii="Arial" w:hAnsi="Arial" w:cs="Arial"/>
          <w:color w:val="000000"/>
          <w:sz w:val="24"/>
          <w:szCs w:val="24"/>
        </w:rPr>
        <w:t xml:space="preserve">desarrollándose </w:t>
      </w:r>
      <w:r w:rsidR="00DC5356">
        <w:rPr>
          <w:rFonts w:ascii="Arial" w:hAnsi="Arial" w:cs="Arial"/>
          <w:color w:val="000000"/>
          <w:sz w:val="24"/>
          <w:szCs w:val="24"/>
        </w:rPr>
        <w:t xml:space="preserve"> el núcleo del proceso </w:t>
      </w:r>
      <w:r w:rsidR="00357D5D">
        <w:rPr>
          <w:rFonts w:ascii="Arial" w:hAnsi="Arial" w:cs="Arial"/>
          <w:color w:val="000000"/>
          <w:sz w:val="24"/>
          <w:szCs w:val="24"/>
        </w:rPr>
        <w:t xml:space="preserve">a través de </w:t>
      </w:r>
      <w:r w:rsidR="00DC5356">
        <w:rPr>
          <w:rFonts w:ascii="Arial" w:hAnsi="Arial" w:cs="Arial"/>
          <w:color w:val="000000"/>
          <w:sz w:val="24"/>
          <w:szCs w:val="24"/>
        </w:rPr>
        <w:t xml:space="preserve">dos audiencias: la preliminar y la final </w:t>
      </w:r>
      <w:r w:rsidR="00357D5D">
        <w:rPr>
          <w:rFonts w:ascii="Arial" w:hAnsi="Arial" w:cs="Arial"/>
          <w:color w:val="000000"/>
          <w:sz w:val="24"/>
          <w:szCs w:val="24"/>
        </w:rPr>
        <w:t xml:space="preserve">o complementaria -así la denominan el </w:t>
      </w:r>
      <w:r w:rsidR="00DC5356">
        <w:rPr>
          <w:rFonts w:ascii="Arial" w:hAnsi="Arial" w:cs="Arial"/>
          <w:color w:val="000000"/>
          <w:sz w:val="24"/>
          <w:szCs w:val="24"/>
        </w:rPr>
        <w:t>CPCMI</w:t>
      </w:r>
      <w:r w:rsidR="00357D5D">
        <w:rPr>
          <w:rFonts w:ascii="Arial" w:hAnsi="Arial" w:cs="Arial"/>
          <w:color w:val="000000"/>
          <w:sz w:val="24"/>
          <w:szCs w:val="24"/>
        </w:rPr>
        <w:t xml:space="preserve"> y</w:t>
      </w:r>
      <w:r w:rsidR="00DC5356">
        <w:rPr>
          <w:rFonts w:ascii="Arial" w:hAnsi="Arial" w:cs="Arial"/>
          <w:color w:val="000000"/>
          <w:sz w:val="24"/>
          <w:szCs w:val="24"/>
        </w:rPr>
        <w:t xml:space="preserve"> el modelo uruguayo</w:t>
      </w:r>
      <w:r w:rsidR="00357D5D">
        <w:rPr>
          <w:rFonts w:ascii="Arial" w:hAnsi="Arial" w:cs="Arial"/>
          <w:color w:val="000000"/>
          <w:sz w:val="24"/>
          <w:szCs w:val="24"/>
        </w:rPr>
        <w:t>, respectivamente-</w:t>
      </w:r>
      <w:r w:rsidR="00097B49">
        <w:rPr>
          <w:rFonts w:ascii="Arial" w:hAnsi="Arial" w:cs="Arial"/>
          <w:color w:val="000000"/>
          <w:sz w:val="24"/>
          <w:szCs w:val="24"/>
        </w:rPr>
        <w:t xml:space="preserve"> (</w:t>
      </w:r>
      <w:r w:rsidR="00097B49">
        <w:rPr>
          <w:rStyle w:val="Refdenotaalpie"/>
          <w:rFonts w:ascii="Arial" w:hAnsi="Arial" w:cs="Arial"/>
          <w:color w:val="000000"/>
          <w:sz w:val="24"/>
          <w:szCs w:val="24"/>
        </w:rPr>
        <w:footnoteReference w:id="10"/>
      </w:r>
      <w:r w:rsidR="00097B49">
        <w:rPr>
          <w:rFonts w:ascii="Arial" w:hAnsi="Arial" w:cs="Arial"/>
          <w:color w:val="000000"/>
          <w:sz w:val="24"/>
          <w:szCs w:val="24"/>
        </w:rPr>
        <w:t>)</w:t>
      </w:r>
      <w:r w:rsidR="00DC5356">
        <w:rPr>
          <w:rFonts w:ascii="Arial" w:hAnsi="Arial" w:cs="Arial"/>
          <w:color w:val="000000"/>
          <w:sz w:val="24"/>
          <w:szCs w:val="24"/>
        </w:rPr>
        <w:t>.</w:t>
      </w:r>
    </w:p>
    <w:p w:rsidR="0088433C" w:rsidRDefault="004B1F3A"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Este esquema de proceso por audiencias, luego de trabada la litis, t</w:t>
      </w:r>
      <w:r w:rsidR="00717F64">
        <w:rPr>
          <w:rFonts w:ascii="Arial" w:hAnsi="Arial" w:cs="Arial"/>
          <w:color w:val="000000"/>
          <w:sz w:val="24"/>
          <w:szCs w:val="24"/>
        </w:rPr>
        <w:t xml:space="preserve">ambién es el </w:t>
      </w:r>
      <w:r>
        <w:rPr>
          <w:rFonts w:ascii="Arial" w:hAnsi="Arial" w:cs="Arial"/>
          <w:color w:val="000000"/>
          <w:sz w:val="24"/>
          <w:szCs w:val="24"/>
        </w:rPr>
        <w:t>que con algunos matices ha sido adoptado en varias provincias de nuestro pa</w:t>
      </w:r>
      <w:r w:rsidR="009564CB">
        <w:rPr>
          <w:rFonts w:ascii="Arial" w:hAnsi="Arial" w:cs="Arial"/>
          <w:color w:val="000000"/>
          <w:sz w:val="24"/>
          <w:szCs w:val="24"/>
        </w:rPr>
        <w:t>ís</w:t>
      </w:r>
      <w:r w:rsidR="00A3247C">
        <w:rPr>
          <w:rFonts w:ascii="Arial" w:hAnsi="Arial" w:cs="Arial"/>
          <w:color w:val="000000"/>
          <w:sz w:val="24"/>
          <w:szCs w:val="24"/>
        </w:rPr>
        <w:t xml:space="preserve"> entre las que cabe mencionar</w:t>
      </w:r>
      <w:r w:rsidR="009564CB">
        <w:rPr>
          <w:rFonts w:ascii="Arial" w:hAnsi="Arial" w:cs="Arial"/>
          <w:color w:val="000000"/>
          <w:sz w:val="24"/>
          <w:szCs w:val="24"/>
        </w:rPr>
        <w:t xml:space="preserve">: </w:t>
      </w:r>
      <w:r w:rsidR="0092048E">
        <w:rPr>
          <w:rFonts w:ascii="Arial" w:hAnsi="Arial" w:cs="Arial"/>
          <w:color w:val="000000"/>
          <w:sz w:val="24"/>
          <w:szCs w:val="24"/>
        </w:rPr>
        <w:t xml:space="preserve">Mendoza </w:t>
      </w:r>
      <w:r w:rsidR="00E23492">
        <w:rPr>
          <w:rFonts w:ascii="Arial" w:hAnsi="Arial" w:cs="Arial"/>
          <w:color w:val="000000"/>
          <w:sz w:val="24"/>
          <w:szCs w:val="24"/>
        </w:rPr>
        <w:t>(L</w:t>
      </w:r>
      <w:r w:rsidR="0092048E">
        <w:rPr>
          <w:rFonts w:ascii="Arial" w:hAnsi="Arial" w:cs="Arial"/>
          <w:color w:val="000000"/>
          <w:sz w:val="24"/>
          <w:szCs w:val="24"/>
        </w:rPr>
        <w:t>ey 9</w:t>
      </w:r>
      <w:r w:rsidR="00E23492">
        <w:rPr>
          <w:rFonts w:ascii="Arial" w:hAnsi="Arial" w:cs="Arial"/>
          <w:color w:val="000000"/>
          <w:sz w:val="24"/>
          <w:szCs w:val="24"/>
        </w:rPr>
        <w:t>.</w:t>
      </w:r>
      <w:r w:rsidR="0092048E">
        <w:rPr>
          <w:rFonts w:ascii="Arial" w:hAnsi="Arial" w:cs="Arial"/>
          <w:color w:val="000000"/>
          <w:sz w:val="24"/>
          <w:szCs w:val="24"/>
        </w:rPr>
        <w:t>001), Buenos Aires (</w:t>
      </w:r>
      <w:r w:rsidR="00E23492">
        <w:rPr>
          <w:rFonts w:ascii="Arial" w:hAnsi="Arial" w:cs="Arial"/>
          <w:color w:val="000000"/>
          <w:sz w:val="24"/>
          <w:szCs w:val="24"/>
        </w:rPr>
        <w:t>L</w:t>
      </w:r>
      <w:r w:rsidR="0092048E">
        <w:rPr>
          <w:rFonts w:ascii="Arial" w:hAnsi="Arial" w:cs="Arial"/>
          <w:color w:val="000000"/>
          <w:sz w:val="24"/>
          <w:szCs w:val="24"/>
        </w:rPr>
        <w:t>ey 7</w:t>
      </w:r>
      <w:r w:rsidR="00E23492">
        <w:rPr>
          <w:rFonts w:ascii="Arial" w:hAnsi="Arial" w:cs="Arial"/>
          <w:color w:val="000000"/>
          <w:sz w:val="24"/>
          <w:szCs w:val="24"/>
        </w:rPr>
        <w:t>.</w:t>
      </w:r>
      <w:r w:rsidR="0092048E">
        <w:rPr>
          <w:rFonts w:ascii="Arial" w:hAnsi="Arial" w:cs="Arial"/>
          <w:color w:val="000000"/>
          <w:sz w:val="24"/>
          <w:szCs w:val="24"/>
        </w:rPr>
        <w:t>425</w:t>
      </w:r>
      <w:r w:rsidR="00EC6B7B">
        <w:rPr>
          <w:rFonts w:ascii="Arial" w:hAnsi="Arial" w:cs="Arial"/>
          <w:color w:val="000000"/>
          <w:sz w:val="24"/>
          <w:szCs w:val="24"/>
        </w:rPr>
        <w:t xml:space="preserve"> y sus modificatorias</w:t>
      </w:r>
      <w:r w:rsidR="0092048E">
        <w:rPr>
          <w:rFonts w:ascii="Arial" w:hAnsi="Arial" w:cs="Arial"/>
          <w:color w:val="000000"/>
          <w:sz w:val="24"/>
          <w:szCs w:val="24"/>
        </w:rPr>
        <w:t>), Chaco</w:t>
      </w:r>
      <w:r w:rsidR="0011798E">
        <w:rPr>
          <w:rFonts w:ascii="Arial" w:hAnsi="Arial" w:cs="Arial"/>
          <w:color w:val="000000"/>
          <w:sz w:val="24"/>
          <w:szCs w:val="24"/>
        </w:rPr>
        <w:t xml:space="preserve"> </w:t>
      </w:r>
      <w:r w:rsidR="00E23492">
        <w:rPr>
          <w:rFonts w:ascii="Arial" w:hAnsi="Arial" w:cs="Arial"/>
          <w:color w:val="000000"/>
          <w:sz w:val="24"/>
          <w:szCs w:val="24"/>
        </w:rPr>
        <w:t xml:space="preserve"> (Ley 2.559-M</w:t>
      </w:r>
      <w:r w:rsidR="009A5E43">
        <w:rPr>
          <w:rFonts w:ascii="Arial" w:hAnsi="Arial" w:cs="Arial"/>
          <w:color w:val="000000"/>
          <w:sz w:val="24"/>
          <w:szCs w:val="24"/>
        </w:rPr>
        <w:t>)</w:t>
      </w:r>
      <w:r w:rsidR="0011798E">
        <w:rPr>
          <w:rFonts w:ascii="Arial" w:hAnsi="Arial" w:cs="Arial"/>
          <w:color w:val="000000"/>
          <w:sz w:val="24"/>
          <w:szCs w:val="24"/>
        </w:rPr>
        <w:t>, Río Negro</w:t>
      </w:r>
      <w:r w:rsidR="009A5E43">
        <w:rPr>
          <w:rFonts w:ascii="Arial" w:hAnsi="Arial" w:cs="Arial"/>
          <w:color w:val="000000"/>
          <w:sz w:val="24"/>
          <w:szCs w:val="24"/>
        </w:rPr>
        <w:t xml:space="preserve"> (</w:t>
      </w:r>
      <w:r w:rsidR="00E23492">
        <w:rPr>
          <w:rFonts w:ascii="Arial" w:hAnsi="Arial" w:cs="Arial"/>
          <w:color w:val="000000"/>
          <w:sz w:val="24"/>
          <w:szCs w:val="24"/>
        </w:rPr>
        <w:t>L</w:t>
      </w:r>
      <w:r w:rsidR="009A5E43">
        <w:rPr>
          <w:rFonts w:ascii="Arial" w:hAnsi="Arial" w:cs="Arial"/>
          <w:color w:val="000000"/>
          <w:sz w:val="24"/>
          <w:szCs w:val="24"/>
        </w:rPr>
        <w:t>ey 4</w:t>
      </w:r>
      <w:r w:rsidR="00E23492">
        <w:rPr>
          <w:rFonts w:ascii="Arial" w:hAnsi="Arial" w:cs="Arial"/>
          <w:color w:val="000000"/>
          <w:sz w:val="24"/>
          <w:szCs w:val="24"/>
        </w:rPr>
        <w:t>.</w:t>
      </w:r>
      <w:r w:rsidR="009A5E43">
        <w:rPr>
          <w:rFonts w:ascii="Arial" w:hAnsi="Arial" w:cs="Arial"/>
          <w:color w:val="000000"/>
          <w:sz w:val="24"/>
          <w:szCs w:val="24"/>
        </w:rPr>
        <w:t>142</w:t>
      </w:r>
      <w:r w:rsidR="00F11097">
        <w:rPr>
          <w:rFonts w:ascii="Arial" w:hAnsi="Arial" w:cs="Arial"/>
          <w:color w:val="000000"/>
          <w:sz w:val="24"/>
          <w:szCs w:val="24"/>
        </w:rPr>
        <w:t xml:space="preserve"> y modif.</w:t>
      </w:r>
      <w:r w:rsidR="009A5E43">
        <w:rPr>
          <w:rFonts w:ascii="Arial" w:hAnsi="Arial" w:cs="Arial"/>
          <w:color w:val="000000"/>
          <w:sz w:val="24"/>
          <w:szCs w:val="24"/>
        </w:rPr>
        <w:t>)</w:t>
      </w:r>
      <w:r w:rsidR="0011798E">
        <w:rPr>
          <w:rFonts w:ascii="Arial" w:hAnsi="Arial" w:cs="Arial"/>
          <w:color w:val="000000"/>
          <w:sz w:val="24"/>
          <w:szCs w:val="24"/>
        </w:rPr>
        <w:t>, Jujuy</w:t>
      </w:r>
      <w:r w:rsidR="009A5E43">
        <w:rPr>
          <w:rFonts w:ascii="Arial" w:hAnsi="Arial" w:cs="Arial"/>
          <w:color w:val="000000"/>
          <w:sz w:val="24"/>
          <w:szCs w:val="24"/>
        </w:rPr>
        <w:t xml:space="preserve"> (</w:t>
      </w:r>
      <w:r w:rsidR="00E23492">
        <w:rPr>
          <w:rFonts w:ascii="Arial" w:hAnsi="Arial" w:cs="Arial"/>
          <w:color w:val="000000"/>
          <w:sz w:val="24"/>
          <w:szCs w:val="24"/>
        </w:rPr>
        <w:t>L</w:t>
      </w:r>
      <w:r w:rsidR="009A5E43">
        <w:rPr>
          <w:rFonts w:ascii="Arial" w:hAnsi="Arial" w:cs="Arial"/>
          <w:color w:val="000000"/>
          <w:sz w:val="24"/>
          <w:szCs w:val="24"/>
        </w:rPr>
        <w:t>ey 1</w:t>
      </w:r>
      <w:r w:rsidR="00E23492">
        <w:rPr>
          <w:rFonts w:ascii="Arial" w:hAnsi="Arial" w:cs="Arial"/>
          <w:color w:val="000000"/>
          <w:sz w:val="24"/>
          <w:szCs w:val="24"/>
        </w:rPr>
        <w:t>.</w:t>
      </w:r>
      <w:r w:rsidR="009A5E43">
        <w:rPr>
          <w:rFonts w:ascii="Arial" w:hAnsi="Arial" w:cs="Arial"/>
          <w:color w:val="000000"/>
          <w:sz w:val="24"/>
          <w:szCs w:val="24"/>
        </w:rPr>
        <w:t>964 y modif.)</w:t>
      </w:r>
      <w:r w:rsidR="00FE6EF5">
        <w:rPr>
          <w:rFonts w:ascii="Arial" w:hAnsi="Arial" w:cs="Arial"/>
          <w:color w:val="000000"/>
          <w:sz w:val="24"/>
          <w:szCs w:val="24"/>
        </w:rPr>
        <w:t>, La Pampa (</w:t>
      </w:r>
      <w:r w:rsidR="00E23492">
        <w:rPr>
          <w:rFonts w:ascii="Arial" w:hAnsi="Arial" w:cs="Arial"/>
          <w:color w:val="000000"/>
          <w:sz w:val="24"/>
          <w:szCs w:val="24"/>
        </w:rPr>
        <w:t>L</w:t>
      </w:r>
      <w:r w:rsidR="00FE6EF5">
        <w:rPr>
          <w:rFonts w:ascii="Arial" w:hAnsi="Arial" w:cs="Arial"/>
          <w:color w:val="000000"/>
          <w:sz w:val="24"/>
          <w:szCs w:val="24"/>
        </w:rPr>
        <w:t>ey 1</w:t>
      </w:r>
      <w:r w:rsidR="00E23492">
        <w:rPr>
          <w:rFonts w:ascii="Arial" w:hAnsi="Arial" w:cs="Arial"/>
          <w:color w:val="000000"/>
          <w:sz w:val="24"/>
          <w:szCs w:val="24"/>
        </w:rPr>
        <w:t>.</w:t>
      </w:r>
      <w:r w:rsidR="00FE6EF5">
        <w:rPr>
          <w:rFonts w:ascii="Arial" w:hAnsi="Arial" w:cs="Arial"/>
          <w:color w:val="000000"/>
          <w:sz w:val="24"/>
          <w:szCs w:val="24"/>
        </w:rPr>
        <w:t>828)</w:t>
      </w:r>
      <w:r w:rsidR="003072E5">
        <w:rPr>
          <w:rFonts w:ascii="Arial" w:hAnsi="Arial" w:cs="Arial"/>
          <w:color w:val="000000"/>
          <w:sz w:val="24"/>
          <w:szCs w:val="24"/>
        </w:rPr>
        <w:t xml:space="preserve">, </w:t>
      </w:r>
      <w:r w:rsidR="00FE6EF5">
        <w:rPr>
          <w:rFonts w:ascii="Arial" w:hAnsi="Arial" w:cs="Arial"/>
          <w:color w:val="000000"/>
          <w:sz w:val="24"/>
          <w:szCs w:val="24"/>
        </w:rPr>
        <w:t>y Tierra del Fuego (</w:t>
      </w:r>
      <w:r w:rsidR="00E23492">
        <w:rPr>
          <w:rFonts w:ascii="Arial" w:hAnsi="Arial" w:cs="Arial"/>
          <w:color w:val="000000"/>
          <w:sz w:val="24"/>
          <w:szCs w:val="24"/>
        </w:rPr>
        <w:t>L</w:t>
      </w:r>
      <w:r w:rsidR="00FE6EF5">
        <w:rPr>
          <w:rFonts w:ascii="Arial" w:hAnsi="Arial" w:cs="Arial"/>
          <w:color w:val="000000"/>
          <w:sz w:val="24"/>
          <w:szCs w:val="24"/>
        </w:rPr>
        <w:t>ey 147)</w:t>
      </w:r>
      <w:r>
        <w:rPr>
          <w:rFonts w:ascii="Arial" w:hAnsi="Arial" w:cs="Arial"/>
          <w:color w:val="000000"/>
          <w:sz w:val="24"/>
          <w:szCs w:val="24"/>
        </w:rPr>
        <w:t>.</w:t>
      </w:r>
    </w:p>
    <w:p w:rsidR="009834C4" w:rsidRDefault="009834C4" w:rsidP="007C434E">
      <w:pPr>
        <w:widowControl w:val="0"/>
        <w:suppressAutoHyphens/>
        <w:autoSpaceDE w:val="0"/>
        <w:autoSpaceDN w:val="0"/>
        <w:adjustRightInd w:val="0"/>
        <w:spacing w:before="40" w:after="40" w:line="360" w:lineRule="auto"/>
        <w:jc w:val="both"/>
        <w:rPr>
          <w:rFonts w:ascii="Arial" w:hAnsi="Arial" w:cs="Arial"/>
          <w:color w:val="000000"/>
          <w:sz w:val="24"/>
          <w:szCs w:val="24"/>
          <w:u w:val="single"/>
        </w:rPr>
      </w:pPr>
    </w:p>
    <w:p w:rsidR="00F84C82" w:rsidRDefault="00F92D92" w:rsidP="007C434E">
      <w:pPr>
        <w:widowControl w:val="0"/>
        <w:suppressAutoHyphens/>
        <w:autoSpaceDE w:val="0"/>
        <w:autoSpaceDN w:val="0"/>
        <w:adjustRightInd w:val="0"/>
        <w:spacing w:before="40" w:after="40" w:line="360" w:lineRule="auto"/>
        <w:jc w:val="both"/>
        <w:rPr>
          <w:rFonts w:ascii="Arial" w:hAnsi="Arial" w:cs="Arial"/>
          <w:color w:val="000000"/>
          <w:sz w:val="24"/>
          <w:szCs w:val="24"/>
        </w:rPr>
      </w:pPr>
      <w:r>
        <w:rPr>
          <w:rFonts w:ascii="Arial" w:hAnsi="Arial" w:cs="Arial"/>
          <w:color w:val="000000"/>
          <w:sz w:val="24"/>
          <w:szCs w:val="24"/>
          <w:u w:val="single"/>
        </w:rPr>
        <w:t>6</w:t>
      </w:r>
      <w:r w:rsidR="00642B19" w:rsidRPr="00F92D92">
        <w:rPr>
          <w:rFonts w:ascii="Arial" w:hAnsi="Arial" w:cs="Arial"/>
          <w:color w:val="000000"/>
          <w:sz w:val="24"/>
          <w:szCs w:val="24"/>
          <w:u w:val="single"/>
        </w:rPr>
        <w:t>.</w:t>
      </w:r>
      <w:r w:rsidR="00170773">
        <w:rPr>
          <w:rFonts w:ascii="Arial" w:hAnsi="Arial" w:cs="Arial"/>
          <w:color w:val="000000"/>
          <w:sz w:val="24"/>
          <w:szCs w:val="24"/>
          <w:u w:val="single"/>
        </w:rPr>
        <w:t xml:space="preserve"> </w:t>
      </w:r>
      <w:r w:rsidR="00F84C82" w:rsidRPr="00F92D92">
        <w:rPr>
          <w:rFonts w:ascii="Arial" w:hAnsi="Arial" w:cs="Arial"/>
          <w:color w:val="000000"/>
          <w:sz w:val="24"/>
          <w:szCs w:val="24"/>
          <w:u w:val="single"/>
        </w:rPr>
        <w:t>Audiencia Preliminar. Finalidad. Contenido</w:t>
      </w:r>
      <w:r w:rsidR="00F84C82">
        <w:rPr>
          <w:rFonts w:ascii="Arial" w:hAnsi="Arial" w:cs="Arial"/>
          <w:color w:val="000000"/>
          <w:sz w:val="24"/>
          <w:szCs w:val="24"/>
        </w:rPr>
        <w:t xml:space="preserve">. </w:t>
      </w:r>
    </w:p>
    <w:p w:rsidR="001B25B7" w:rsidRDefault="002A0EB4"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El juez, u</w:t>
      </w:r>
      <w:r w:rsidR="00642B19">
        <w:rPr>
          <w:rFonts w:ascii="Arial" w:hAnsi="Arial" w:cs="Arial"/>
          <w:color w:val="000000"/>
          <w:sz w:val="24"/>
          <w:szCs w:val="24"/>
        </w:rPr>
        <w:t>na vez</w:t>
      </w:r>
      <w:r w:rsidR="002422B6">
        <w:rPr>
          <w:rFonts w:ascii="Arial" w:hAnsi="Arial" w:cs="Arial"/>
          <w:color w:val="000000"/>
          <w:sz w:val="24"/>
          <w:szCs w:val="24"/>
        </w:rPr>
        <w:t xml:space="preserve"> c</w:t>
      </w:r>
      <w:r w:rsidR="00C203A1" w:rsidRPr="000F3705">
        <w:rPr>
          <w:rFonts w:ascii="Arial" w:hAnsi="Arial" w:cs="Arial"/>
          <w:color w:val="000000"/>
          <w:sz w:val="24"/>
          <w:szCs w:val="24"/>
        </w:rPr>
        <w:t xml:space="preserve">ontestada </w:t>
      </w:r>
      <w:r w:rsidR="00786809" w:rsidRPr="000F3705">
        <w:rPr>
          <w:rFonts w:ascii="Arial" w:hAnsi="Arial" w:cs="Arial"/>
          <w:color w:val="000000"/>
          <w:sz w:val="24"/>
          <w:szCs w:val="24"/>
        </w:rPr>
        <w:t>la demanda</w:t>
      </w:r>
      <w:r w:rsidR="00C203A1" w:rsidRPr="000F3705">
        <w:rPr>
          <w:rFonts w:ascii="Arial" w:hAnsi="Arial" w:cs="Arial"/>
          <w:color w:val="000000"/>
          <w:sz w:val="24"/>
          <w:szCs w:val="24"/>
        </w:rPr>
        <w:t>, las excepciones y reconvención en su caso</w:t>
      </w:r>
      <w:r w:rsidR="00786809" w:rsidRPr="000F3705">
        <w:rPr>
          <w:rFonts w:ascii="Arial" w:hAnsi="Arial" w:cs="Arial"/>
          <w:color w:val="000000"/>
          <w:sz w:val="24"/>
          <w:szCs w:val="24"/>
        </w:rPr>
        <w:t xml:space="preserve">, </w:t>
      </w:r>
      <w:r w:rsidR="00C87993" w:rsidRPr="000F3705">
        <w:rPr>
          <w:rFonts w:ascii="Arial" w:hAnsi="Arial" w:cs="Arial"/>
          <w:color w:val="000000"/>
          <w:sz w:val="24"/>
          <w:szCs w:val="24"/>
        </w:rPr>
        <w:t xml:space="preserve">citará a las partes a una “audiencia preliminar” en un plazo máximo de </w:t>
      </w:r>
      <w:r w:rsidR="009039C4">
        <w:rPr>
          <w:rFonts w:ascii="Arial" w:hAnsi="Arial" w:cs="Arial"/>
          <w:color w:val="000000"/>
          <w:sz w:val="24"/>
          <w:szCs w:val="24"/>
        </w:rPr>
        <w:t>veinte</w:t>
      </w:r>
      <w:r w:rsidR="00C87993" w:rsidRPr="000F3705">
        <w:rPr>
          <w:rFonts w:ascii="Arial" w:hAnsi="Arial" w:cs="Arial"/>
          <w:color w:val="000000"/>
          <w:sz w:val="24"/>
          <w:szCs w:val="24"/>
        </w:rPr>
        <w:t xml:space="preserve"> días</w:t>
      </w:r>
      <w:r w:rsidR="00BA7D48">
        <w:rPr>
          <w:rFonts w:ascii="Arial" w:hAnsi="Arial" w:cs="Arial"/>
          <w:color w:val="000000"/>
          <w:sz w:val="24"/>
          <w:szCs w:val="24"/>
        </w:rPr>
        <w:t xml:space="preserve"> (art. 3°, ley 10.555) </w:t>
      </w:r>
      <w:r w:rsidR="00FF6374">
        <w:rPr>
          <w:rFonts w:ascii="Arial" w:hAnsi="Arial" w:cs="Arial"/>
          <w:color w:val="000000"/>
          <w:sz w:val="24"/>
          <w:szCs w:val="24"/>
        </w:rPr>
        <w:t xml:space="preserve"> que por aplicaci</w:t>
      </w:r>
      <w:r w:rsidR="00BC2F5F">
        <w:rPr>
          <w:rFonts w:ascii="Arial" w:hAnsi="Arial" w:cs="Arial"/>
          <w:color w:val="000000"/>
          <w:sz w:val="24"/>
          <w:szCs w:val="24"/>
        </w:rPr>
        <w:t>ón del art. 46</w:t>
      </w:r>
      <w:r w:rsidR="00642B19">
        <w:rPr>
          <w:rFonts w:ascii="Arial" w:hAnsi="Arial" w:cs="Arial"/>
          <w:color w:val="000000"/>
          <w:sz w:val="24"/>
          <w:szCs w:val="24"/>
        </w:rPr>
        <w:t xml:space="preserve"> CPCC, se trata de </w:t>
      </w:r>
      <w:r w:rsidR="00170773">
        <w:rPr>
          <w:rFonts w:ascii="Arial" w:hAnsi="Arial" w:cs="Arial"/>
          <w:color w:val="000000"/>
          <w:sz w:val="24"/>
          <w:szCs w:val="24"/>
        </w:rPr>
        <w:t xml:space="preserve">un plazo de </w:t>
      </w:r>
      <w:r w:rsidR="00BC2F5F">
        <w:rPr>
          <w:rFonts w:ascii="Arial" w:hAnsi="Arial" w:cs="Arial"/>
          <w:color w:val="000000"/>
          <w:sz w:val="24"/>
          <w:szCs w:val="24"/>
        </w:rPr>
        <w:t>días hábiles</w:t>
      </w:r>
      <w:r w:rsidR="00C87993" w:rsidRPr="000F3705">
        <w:rPr>
          <w:rFonts w:ascii="Arial" w:hAnsi="Arial" w:cs="Arial"/>
          <w:color w:val="000000"/>
          <w:sz w:val="24"/>
          <w:szCs w:val="24"/>
        </w:rPr>
        <w:t xml:space="preserve">. </w:t>
      </w:r>
    </w:p>
    <w:p w:rsidR="001E5600" w:rsidRDefault="0049644F"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Esta </w:t>
      </w:r>
      <w:r w:rsidR="00F84C82">
        <w:rPr>
          <w:rFonts w:ascii="Arial" w:hAnsi="Arial" w:cs="Arial"/>
          <w:color w:val="000000"/>
          <w:sz w:val="24"/>
          <w:szCs w:val="24"/>
        </w:rPr>
        <w:t>audiencia preliminar</w:t>
      </w:r>
      <w:r>
        <w:rPr>
          <w:rFonts w:ascii="Arial" w:hAnsi="Arial" w:cs="Arial"/>
          <w:color w:val="000000"/>
          <w:sz w:val="24"/>
          <w:szCs w:val="24"/>
        </w:rPr>
        <w:t xml:space="preserve"> constituye un pilar fundamental en la </w:t>
      </w:r>
      <w:r w:rsidR="00F86306">
        <w:rPr>
          <w:rFonts w:ascii="Arial" w:hAnsi="Arial" w:cs="Arial"/>
          <w:color w:val="000000"/>
          <w:sz w:val="24"/>
          <w:szCs w:val="24"/>
        </w:rPr>
        <w:t xml:space="preserve">arquitectura </w:t>
      </w:r>
      <w:r>
        <w:rPr>
          <w:rFonts w:ascii="Arial" w:hAnsi="Arial" w:cs="Arial"/>
          <w:color w:val="000000"/>
          <w:sz w:val="24"/>
          <w:szCs w:val="24"/>
        </w:rPr>
        <w:t xml:space="preserve">de este nuevo tipo de proceso y </w:t>
      </w:r>
      <w:r w:rsidR="00B91A45">
        <w:rPr>
          <w:rFonts w:ascii="Arial" w:hAnsi="Arial" w:cs="Arial"/>
          <w:color w:val="000000"/>
          <w:sz w:val="24"/>
          <w:szCs w:val="24"/>
        </w:rPr>
        <w:t>podría decir</w:t>
      </w:r>
      <w:r w:rsidR="00642B19">
        <w:rPr>
          <w:rFonts w:ascii="Arial" w:hAnsi="Arial" w:cs="Arial"/>
          <w:color w:val="000000"/>
          <w:sz w:val="24"/>
          <w:szCs w:val="24"/>
        </w:rPr>
        <w:t>se</w:t>
      </w:r>
      <w:r w:rsidR="00B91A45">
        <w:rPr>
          <w:rFonts w:ascii="Arial" w:hAnsi="Arial" w:cs="Arial"/>
          <w:color w:val="000000"/>
          <w:sz w:val="24"/>
          <w:szCs w:val="24"/>
        </w:rPr>
        <w:t xml:space="preserve"> que es </w:t>
      </w:r>
      <w:r w:rsidR="00F84C82">
        <w:rPr>
          <w:rFonts w:ascii="Arial" w:hAnsi="Arial" w:cs="Arial"/>
          <w:color w:val="000000"/>
          <w:sz w:val="24"/>
          <w:szCs w:val="24"/>
        </w:rPr>
        <w:t xml:space="preserve">verdaderamente </w:t>
      </w:r>
      <w:r w:rsidR="00642B19">
        <w:rPr>
          <w:rFonts w:ascii="Arial" w:hAnsi="Arial" w:cs="Arial"/>
          <w:color w:val="000000"/>
          <w:sz w:val="24"/>
          <w:szCs w:val="24"/>
        </w:rPr>
        <w:t xml:space="preserve">una audiencia </w:t>
      </w:r>
      <w:r w:rsidR="00F84C82">
        <w:rPr>
          <w:rFonts w:ascii="Arial" w:hAnsi="Arial" w:cs="Arial"/>
          <w:color w:val="000000"/>
          <w:sz w:val="24"/>
          <w:szCs w:val="24"/>
        </w:rPr>
        <w:t>“multi</w:t>
      </w:r>
      <w:r w:rsidR="00CA41FB">
        <w:rPr>
          <w:rFonts w:ascii="Arial" w:hAnsi="Arial" w:cs="Arial"/>
          <w:color w:val="000000"/>
          <w:sz w:val="24"/>
          <w:szCs w:val="24"/>
        </w:rPr>
        <w:t>propósito” ya que persigue varia</w:t>
      </w:r>
      <w:r w:rsidR="00F84C82">
        <w:rPr>
          <w:rFonts w:ascii="Arial" w:hAnsi="Arial" w:cs="Arial"/>
          <w:color w:val="000000"/>
          <w:sz w:val="24"/>
          <w:szCs w:val="24"/>
        </w:rPr>
        <w:t xml:space="preserve">s </w:t>
      </w:r>
      <w:r w:rsidR="00CA41FB">
        <w:rPr>
          <w:rFonts w:ascii="Arial" w:hAnsi="Arial" w:cs="Arial"/>
          <w:color w:val="000000"/>
          <w:sz w:val="24"/>
          <w:szCs w:val="24"/>
        </w:rPr>
        <w:t>funciones</w:t>
      </w:r>
      <w:r w:rsidR="00F84C82">
        <w:rPr>
          <w:rFonts w:ascii="Arial" w:hAnsi="Arial" w:cs="Arial"/>
          <w:color w:val="000000"/>
          <w:sz w:val="24"/>
          <w:szCs w:val="24"/>
        </w:rPr>
        <w:t xml:space="preserve">: </w:t>
      </w:r>
      <w:r w:rsidR="00CA41FB">
        <w:rPr>
          <w:rFonts w:ascii="Arial" w:hAnsi="Arial" w:cs="Arial"/>
          <w:color w:val="000000"/>
          <w:sz w:val="24"/>
          <w:szCs w:val="24"/>
        </w:rPr>
        <w:t xml:space="preserve">a) </w:t>
      </w:r>
      <w:r w:rsidR="001F07AA">
        <w:rPr>
          <w:rFonts w:ascii="Arial" w:hAnsi="Arial" w:cs="Arial"/>
          <w:color w:val="000000"/>
          <w:sz w:val="24"/>
          <w:szCs w:val="24"/>
        </w:rPr>
        <w:t xml:space="preserve">Conciliatoria, b) </w:t>
      </w:r>
      <w:r w:rsidR="00877468">
        <w:rPr>
          <w:rFonts w:ascii="Arial" w:hAnsi="Arial" w:cs="Arial"/>
          <w:color w:val="000000"/>
          <w:sz w:val="24"/>
          <w:szCs w:val="24"/>
        </w:rPr>
        <w:t>S</w:t>
      </w:r>
      <w:r w:rsidR="001F07AA">
        <w:rPr>
          <w:rFonts w:ascii="Arial" w:hAnsi="Arial" w:cs="Arial"/>
          <w:color w:val="000000"/>
          <w:sz w:val="24"/>
          <w:szCs w:val="24"/>
        </w:rPr>
        <w:t xml:space="preserve">aneadora, c) </w:t>
      </w:r>
      <w:r w:rsidR="00CA41FB">
        <w:rPr>
          <w:rFonts w:ascii="Arial" w:hAnsi="Arial" w:cs="Arial"/>
          <w:color w:val="000000"/>
          <w:sz w:val="24"/>
          <w:szCs w:val="24"/>
        </w:rPr>
        <w:t xml:space="preserve"> </w:t>
      </w:r>
      <w:r w:rsidR="00877468">
        <w:rPr>
          <w:rFonts w:ascii="Arial" w:hAnsi="Arial" w:cs="Arial"/>
          <w:color w:val="000000"/>
          <w:sz w:val="24"/>
          <w:szCs w:val="24"/>
        </w:rPr>
        <w:t xml:space="preserve">Resolución de excepciones </w:t>
      </w:r>
      <w:r w:rsidR="00607A7E">
        <w:rPr>
          <w:rFonts w:ascii="Arial" w:hAnsi="Arial" w:cs="Arial"/>
          <w:color w:val="000000"/>
          <w:sz w:val="24"/>
          <w:szCs w:val="24"/>
        </w:rPr>
        <w:t xml:space="preserve"> de artículo previo</w:t>
      </w:r>
      <w:r w:rsidR="0048440D">
        <w:rPr>
          <w:rFonts w:ascii="Arial" w:hAnsi="Arial" w:cs="Arial"/>
          <w:color w:val="000000"/>
          <w:sz w:val="24"/>
          <w:szCs w:val="24"/>
        </w:rPr>
        <w:t>, d) F</w:t>
      </w:r>
      <w:r w:rsidR="001D0536">
        <w:rPr>
          <w:rFonts w:ascii="Arial" w:hAnsi="Arial" w:cs="Arial"/>
          <w:color w:val="000000"/>
          <w:sz w:val="24"/>
          <w:szCs w:val="24"/>
        </w:rPr>
        <w:t>ijación d</w:t>
      </w:r>
      <w:r w:rsidR="0048440D">
        <w:rPr>
          <w:rFonts w:ascii="Arial" w:hAnsi="Arial" w:cs="Arial"/>
          <w:color w:val="000000"/>
          <w:sz w:val="24"/>
          <w:szCs w:val="24"/>
        </w:rPr>
        <w:t xml:space="preserve">el </w:t>
      </w:r>
      <w:r w:rsidR="001E5600">
        <w:rPr>
          <w:rFonts w:ascii="Arial" w:hAnsi="Arial" w:cs="Arial"/>
          <w:color w:val="000000"/>
          <w:sz w:val="24"/>
          <w:szCs w:val="24"/>
        </w:rPr>
        <w:t>objeto litigioso y hechos</w:t>
      </w:r>
      <w:r w:rsidR="0048440D">
        <w:rPr>
          <w:rFonts w:ascii="Arial" w:hAnsi="Arial" w:cs="Arial"/>
          <w:color w:val="000000"/>
          <w:sz w:val="24"/>
          <w:szCs w:val="24"/>
        </w:rPr>
        <w:t xml:space="preserve"> controvertidos</w:t>
      </w:r>
      <w:r w:rsidR="001E5600">
        <w:rPr>
          <w:rFonts w:ascii="Arial" w:hAnsi="Arial" w:cs="Arial"/>
          <w:color w:val="000000"/>
          <w:sz w:val="24"/>
          <w:szCs w:val="24"/>
        </w:rPr>
        <w:t xml:space="preserve">, f) </w:t>
      </w:r>
      <w:r w:rsidR="001E5600">
        <w:rPr>
          <w:rFonts w:ascii="Arial" w:hAnsi="Arial" w:cs="Arial"/>
          <w:color w:val="000000"/>
          <w:sz w:val="24"/>
          <w:szCs w:val="24"/>
        </w:rPr>
        <w:lastRenderedPageBreak/>
        <w:t>Precalificación y distribución de la carga proba</w:t>
      </w:r>
      <w:r w:rsidR="008E039D">
        <w:rPr>
          <w:rFonts w:ascii="Arial" w:hAnsi="Arial" w:cs="Arial"/>
          <w:color w:val="000000"/>
          <w:sz w:val="24"/>
          <w:szCs w:val="24"/>
        </w:rPr>
        <w:t>toria y plazos para prueba, g) F</w:t>
      </w:r>
      <w:r w:rsidR="001E5600">
        <w:rPr>
          <w:rFonts w:ascii="Arial" w:hAnsi="Arial" w:cs="Arial"/>
          <w:color w:val="000000"/>
          <w:sz w:val="24"/>
          <w:szCs w:val="24"/>
        </w:rPr>
        <w:t xml:space="preserve">ijación </w:t>
      </w:r>
      <w:r w:rsidR="008043F4">
        <w:rPr>
          <w:rFonts w:ascii="Arial" w:hAnsi="Arial" w:cs="Arial"/>
          <w:color w:val="000000"/>
          <w:sz w:val="24"/>
          <w:szCs w:val="24"/>
        </w:rPr>
        <w:t xml:space="preserve">de fecha de la </w:t>
      </w:r>
      <w:r w:rsidR="001E5600">
        <w:rPr>
          <w:rFonts w:ascii="Arial" w:hAnsi="Arial" w:cs="Arial"/>
          <w:color w:val="000000"/>
          <w:sz w:val="24"/>
          <w:szCs w:val="24"/>
        </w:rPr>
        <w:t>audiencia complemen</w:t>
      </w:r>
      <w:r w:rsidR="008043F4">
        <w:rPr>
          <w:rFonts w:ascii="Arial" w:hAnsi="Arial" w:cs="Arial"/>
          <w:color w:val="000000"/>
          <w:sz w:val="24"/>
          <w:szCs w:val="24"/>
        </w:rPr>
        <w:t>t</w:t>
      </w:r>
      <w:r w:rsidR="001E5600">
        <w:rPr>
          <w:rFonts w:ascii="Arial" w:hAnsi="Arial" w:cs="Arial"/>
          <w:color w:val="000000"/>
          <w:sz w:val="24"/>
          <w:szCs w:val="24"/>
        </w:rPr>
        <w:t>aria</w:t>
      </w:r>
      <w:r w:rsidR="008043F4">
        <w:rPr>
          <w:rFonts w:ascii="Arial" w:hAnsi="Arial" w:cs="Arial"/>
          <w:color w:val="000000"/>
          <w:sz w:val="24"/>
          <w:szCs w:val="24"/>
        </w:rPr>
        <w:t>.</w:t>
      </w:r>
    </w:p>
    <w:p w:rsidR="001E5600" w:rsidRDefault="00F84C82" w:rsidP="007C434E">
      <w:pPr>
        <w:widowControl w:val="0"/>
        <w:suppressAutoHyphens/>
        <w:autoSpaceDE w:val="0"/>
        <w:autoSpaceDN w:val="0"/>
        <w:adjustRightInd w:val="0"/>
        <w:spacing w:before="40" w:after="40" w:line="360" w:lineRule="auto"/>
        <w:ind w:firstLine="708"/>
        <w:jc w:val="both"/>
        <w:rPr>
          <w:sz w:val="24"/>
          <w:szCs w:val="24"/>
        </w:rPr>
      </w:pPr>
      <w:r>
        <w:rPr>
          <w:rFonts w:ascii="Arial" w:hAnsi="Arial" w:cs="Arial"/>
          <w:color w:val="000000"/>
          <w:sz w:val="24"/>
          <w:szCs w:val="24"/>
        </w:rPr>
        <w:t xml:space="preserve"> </w:t>
      </w:r>
      <w:r w:rsidR="008370FB">
        <w:rPr>
          <w:rFonts w:ascii="Arial" w:hAnsi="Arial" w:cs="Arial"/>
          <w:color w:val="000000"/>
          <w:sz w:val="24"/>
          <w:szCs w:val="24"/>
        </w:rPr>
        <w:t xml:space="preserve">Desde una perspectiva cronológica, y </w:t>
      </w:r>
      <w:r w:rsidR="003C0973" w:rsidRPr="00032F3C">
        <w:rPr>
          <w:rFonts w:ascii="Arial" w:hAnsi="Arial" w:cs="Arial"/>
          <w:color w:val="000000"/>
          <w:sz w:val="24"/>
          <w:szCs w:val="24"/>
        </w:rPr>
        <w:t>una vez c</w:t>
      </w:r>
      <w:r w:rsidR="00A0133A" w:rsidRPr="00032F3C">
        <w:rPr>
          <w:rFonts w:ascii="Arial" w:hAnsi="Arial" w:cs="Arial"/>
          <w:color w:val="000000"/>
          <w:sz w:val="24"/>
          <w:szCs w:val="24"/>
        </w:rPr>
        <w:t>itadas las partes a la audiencia preliminar</w:t>
      </w:r>
      <w:r w:rsidR="008370FB">
        <w:rPr>
          <w:rFonts w:ascii="Arial" w:hAnsi="Arial" w:cs="Arial"/>
          <w:color w:val="000000"/>
          <w:sz w:val="24"/>
          <w:szCs w:val="24"/>
        </w:rPr>
        <w:t>,</w:t>
      </w:r>
      <w:r w:rsidR="00A0133A" w:rsidRPr="00032F3C">
        <w:rPr>
          <w:rFonts w:ascii="Arial" w:hAnsi="Arial" w:cs="Arial"/>
          <w:color w:val="000000"/>
          <w:sz w:val="24"/>
          <w:szCs w:val="24"/>
        </w:rPr>
        <w:t xml:space="preserve"> puede suceder que alguna de</w:t>
      </w:r>
      <w:r w:rsidR="003C0973" w:rsidRPr="00032F3C">
        <w:rPr>
          <w:rFonts w:ascii="Arial" w:hAnsi="Arial" w:cs="Arial"/>
          <w:color w:val="000000"/>
          <w:sz w:val="24"/>
          <w:szCs w:val="24"/>
        </w:rPr>
        <w:t xml:space="preserve"> ellas</w:t>
      </w:r>
      <w:r w:rsidR="00A0133A" w:rsidRPr="00032F3C">
        <w:rPr>
          <w:rFonts w:ascii="Arial" w:hAnsi="Arial" w:cs="Arial"/>
          <w:color w:val="000000"/>
          <w:sz w:val="24"/>
          <w:szCs w:val="24"/>
        </w:rPr>
        <w:t xml:space="preserve"> o sus representantes, in</w:t>
      </w:r>
      <w:r w:rsidR="00B06E0E">
        <w:rPr>
          <w:rFonts w:ascii="Arial" w:hAnsi="Arial" w:cs="Arial"/>
          <w:color w:val="000000"/>
          <w:sz w:val="24"/>
          <w:szCs w:val="24"/>
        </w:rPr>
        <w:t>justificadamente no comparezcan (</w:t>
      </w:r>
      <w:r w:rsidR="00B06E0E">
        <w:rPr>
          <w:rStyle w:val="Refdenotaalpie"/>
          <w:rFonts w:ascii="Arial" w:hAnsi="Arial" w:cs="Arial"/>
          <w:color w:val="000000"/>
          <w:sz w:val="24"/>
          <w:szCs w:val="24"/>
        </w:rPr>
        <w:footnoteReference w:id="11"/>
      </w:r>
      <w:r w:rsidR="00B06E0E">
        <w:rPr>
          <w:rFonts w:ascii="Arial" w:hAnsi="Arial" w:cs="Arial"/>
          <w:color w:val="000000"/>
          <w:sz w:val="24"/>
          <w:szCs w:val="24"/>
        </w:rPr>
        <w:t>)</w:t>
      </w:r>
      <w:r w:rsidR="00DD4A34">
        <w:rPr>
          <w:rFonts w:ascii="Arial" w:hAnsi="Arial" w:cs="Arial"/>
          <w:color w:val="000000"/>
          <w:sz w:val="24"/>
          <w:szCs w:val="24"/>
        </w:rPr>
        <w:t xml:space="preserve">. </w:t>
      </w:r>
      <w:r w:rsidR="00A0133A" w:rsidRPr="00032F3C">
        <w:rPr>
          <w:rFonts w:ascii="Arial" w:hAnsi="Arial" w:cs="Arial"/>
          <w:color w:val="000000"/>
          <w:sz w:val="24"/>
          <w:szCs w:val="24"/>
        </w:rPr>
        <w:t>En tal caso</w:t>
      </w:r>
      <w:r w:rsidR="00503F46">
        <w:rPr>
          <w:rFonts w:ascii="Arial" w:hAnsi="Arial" w:cs="Arial"/>
          <w:color w:val="000000"/>
          <w:sz w:val="24"/>
          <w:szCs w:val="24"/>
        </w:rPr>
        <w:t>,</w:t>
      </w:r>
      <w:r w:rsidR="00A0133A" w:rsidRPr="00032F3C">
        <w:rPr>
          <w:rFonts w:ascii="Arial" w:hAnsi="Arial" w:cs="Arial"/>
          <w:color w:val="000000"/>
          <w:sz w:val="24"/>
          <w:szCs w:val="24"/>
        </w:rPr>
        <w:t xml:space="preserve"> ello no </w:t>
      </w:r>
      <w:r w:rsidR="00A0133A" w:rsidRPr="00032F3C">
        <w:rPr>
          <w:rFonts w:ascii="Arial" w:hAnsi="Arial" w:cs="Arial"/>
          <w:sz w:val="24"/>
          <w:szCs w:val="24"/>
        </w:rPr>
        <w:t>suspenderá la realización de la audiencia, la que se celebrará por el tribunal con la presencia de la parte que concurra</w:t>
      </w:r>
      <w:r w:rsidR="00C47F95">
        <w:rPr>
          <w:rFonts w:ascii="Arial" w:hAnsi="Arial" w:cs="Arial"/>
          <w:sz w:val="24"/>
          <w:szCs w:val="24"/>
        </w:rPr>
        <w:t xml:space="preserve"> (art. </w:t>
      </w:r>
      <w:r w:rsidR="00BA7D48">
        <w:rPr>
          <w:rFonts w:ascii="Arial" w:hAnsi="Arial" w:cs="Arial"/>
          <w:sz w:val="24"/>
          <w:szCs w:val="24"/>
        </w:rPr>
        <w:t xml:space="preserve">3° inc. g, ley 10.555) </w:t>
      </w:r>
      <w:r w:rsidR="00F82F82">
        <w:rPr>
          <w:rFonts w:ascii="Arial" w:hAnsi="Arial" w:cs="Arial"/>
          <w:sz w:val="24"/>
          <w:szCs w:val="24"/>
        </w:rPr>
        <w:t xml:space="preserve"> (</w:t>
      </w:r>
      <w:r w:rsidR="001F0E5E">
        <w:rPr>
          <w:rStyle w:val="Refdenotaalpie"/>
          <w:rFonts w:ascii="Arial" w:hAnsi="Arial" w:cs="Arial"/>
          <w:sz w:val="24"/>
          <w:szCs w:val="24"/>
        </w:rPr>
        <w:footnoteReference w:id="12"/>
      </w:r>
      <w:r w:rsidR="00F82F82">
        <w:rPr>
          <w:rFonts w:ascii="Arial" w:hAnsi="Arial" w:cs="Arial"/>
          <w:sz w:val="24"/>
          <w:szCs w:val="24"/>
        </w:rPr>
        <w:t>)</w:t>
      </w:r>
      <w:r w:rsidR="00A0133A" w:rsidRPr="00032F3C">
        <w:rPr>
          <w:sz w:val="24"/>
          <w:szCs w:val="24"/>
        </w:rPr>
        <w:t xml:space="preserve">. </w:t>
      </w:r>
    </w:p>
    <w:p w:rsidR="00954BE1" w:rsidRDefault="00A0133A" w:rsidP="007C434E">
      <w:pPr>
        <w:widowControl w:val="0"/>
        <w:suppressAutoHyphens/>
        <w:autoSpaceDE w:val="0"/>
        <w:autoSpaceDN w:val="0"/>
        <w:adjustRightInd w:val="0"/>
        <w:spacing w:before="40" w:after="40" w:line="360" w:lineRule="auto"/>
        <w:ind w:firstLine="708"/>
        <w:jc w:val="both"/>
        <w:rPr>
          <w:rFonts w:ascii="Arial" w:hAnsi="Arial" w:cs="Arial"/>
          <w:sz w:val="24"/>
          <w:szCs w:val="24"/>
        </w:rPr>
      </w:pPr>
      <w:r w:rsidRPr="00032F3C">
        <w:rPr>
          <w:rFonts w:ascii="Arial" w:hAnsi="Arial" w:cs="Arial"/>
          <w:sz w:val="24"/>
          <w:szCs w:val="24"/>
        </w:rPr>
        <w:t xml:space="preserve">Por su parte, en </w:t>
      </w:r>
      <w:r w:rsidR="00503F46">
        <w:rPr>
          <w:rFonts w:ascii="Arial" w:hAnsi="Arial" w:cs="Arial"/>
          <w:sz w:val="24"/>
          <w:szCs w:val="24"/>
        </w:rPr>
        <w:t xml:space="preserve">el supuesto </w:t>
      </w:r>
      <w:r w:rsidRPr="00032F3C">
        <w:rPr>
          <w:rFonts w:ascii="Arial" w:hAnsi="Arial" w:cs="Arial"/>
          <w:sz w:val="24"/>
          <w:szCs w:val="24"/>
        </w:rPr>
        <w:t>de incomparecencia injustificada de ambas partes, se las tendrá por desistidas de sus pretensiones y defensas, y se ordenará el arch</w:t>
      </w:r>
      <w:r w:rsidR="00A3052B">
        <w:rPr>
          <w:rFonts w:ascii="Arial" w:hAnsi="Arial" w:cs="Arial"/>
          <w:sz w:val="24"/>
          <w:szCs w:val="24"/>
        </w:rPr>
        <w:t xml:space="preserve">ivo de las actuaciones. </w:t>
      </w:r>
    </w:p>
    <w:p w:rsidR="00171C3B" w:rsidRDefault="001E5600"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E</w:t>
      </w:r>
      <w:r w:rsidR="00732083" w:rsidRPr="00032F3C">
        <w:rPr>
          <w:rFonts w:ascii="Arial" w:hAnsi="Arial" w:cs="Arial"/>
          <w:color w:val="000000"/>
          <w:sz w:val="24"/>
          <w:szCs w:val="24"/>
        </w:rPr>
        <w:t xml:space="preserve">n caso de </w:t>
      </w:r>
      <w:r w:rsidR="00B33B44" w:rsidRPr="00032F3C">
        <w:rPr>
          <w:rFonts w:ascii="Arial" w:hAnsi="Arial" w:cs="Arial"/>
          <w:color w:val="000000"/>
          <w:sz w:val="24"/>
          <w:szCs w:val="24"/>
        </w:rPr>
        <w:t>recepta</w:t>
      </w:r>
      <w:r w:rsidR="00732083" w:rsidRPr="00032F3C">
        <w:rPr>
          <w:rFonts w:ascii="Arial" w:hAnsi="Arial" w:cs="Arial"/>
          <w:color w:val="000000"/>
          <w:sz w:val="24"/>
          <w:szCs w:val="24"/>
        </w:rPr>
        <w:t>rse</w:t>
      </w:r>
      <w:r w:rsidR="00B33B44" w:rsidRPr="00032F3C">
        <w:rPr>
          <w:rFonts w:ascii="Arial" w:hAnsi="Arial" w:cs="Arial"/>
          <w:color w:val="000000"/>
          <w:sz w:val="24"/>
          <w:szCs w:val="24"/>
        </w:rPr>
        <w:t xml:space="preserve"> </w:t>
      </w:r>
      <w:r w:rsidR="00732083" w:rsidRPr="00032F3C">
        <w:rPr>
          <w:rFonts w:ascii="Arial" w:hAnsi="Arial" w:cs="Arial"/>
          <w:color w:val="000000"/>
          <w:sz w:val="24"/>
          <w:szCs w:val="24"/>
        </w:rPr>
        <w:t xml:space="preserve">la audiencia preliminar, </w:t>
      </w:r>
      <w:r w:rsidR="00C943C2">
        <w:rPr>
          <w:rFonts w:ascii="Arial" w:hAnsi="Arial" w:cs="Arial"/>
          <w:color w:val="000000"/>
          <w:sz w:val="24"/>
          <w:szCs w:val="24"/>
        </w:rPr>
        <w:t xml:space="preserve">el art. 3° de </w:t>
      </w:r>
      <w:r w:rsidR="00732083" w:rsidRPr="00032F3C">
        <w:rPr>
          <w:rFonts w:ascii="Arial" w:hAnsi="Arial" w:cs="Arial"/>
          <w:color w:val="000000"/>
          <w:sz w:val="24"/>
          <w:szCs w:val="24"/>
        </w:rPr>
        <w:t>l</w:t>
      </w:r>
      <w:r w:rsidR="00AE36E8" w:rsidRPr="00032F3C">
        <w:rPr>
          <w:rFonts w:ascii="Arial" w:hAnsi="Arial" w:cs="Arial"/>
          <w:color w:val="000000"/>
          <w:sz w:val="24"/>
          <w:szCs w:val="24"/>
        </w:rPr>
        <w:t xml:space="preserve">a </w:t>
      </w:r>
      <w:r w:rsidR="00C943C2">
        <w:rPr>
          <w:rFonts w:ascii="Arial" w:hAnsi="Arial" w:cs="Arial"/>
          <w:color w:val="000000"/>
          <w:sz w:val="24"/>
          <w:szCs w:val="24"/>
        </w:rPr>
        <w:t>nueva ley b</w:t>
      </w:r>
      <w:r w:rsidR="00B33B44" w:rsidRPr="00032F3C">
        <w:rPr>
          <w:rFonts w:ascii="Arial" w:hAnsi="Arial" w:cs="Arial"/>
          <w:color w:val="000000"/>
          <w:sz w:val="24"/>
          <w:szCs w:val="24"/>
        </w:rPr>
        <w:t>ajo examen establece que el</w:t>
      </w:r>
      <w:r w:rsidR="0002271F" w:rsidRPr="00032F3C">
        <w:rPr>
          <w:rFonts w:ascii="Arial" w:hAnsi="Arial" w:cs="Arial"/>
          <w:color w:val="000000"/>
          <w:sz w:val="24"/>
          <w:szCs w:val="24"/>
        </w:rPr>
        <w:t xml:space="preserve"> juez </w:t>
      </w:r>
      <w:r w:rsidR="00B33B44" w:rsidRPr="00032F3C">
        <w:rPr>
          <w:rFonts w:ascii="Arial" w:hAnsi="Arial" w:cs="Arial"/>
          <w:color w:val="000000"/>
          <w:sz w:val="24"/>
          <w:szCs w:val="24"/>
        </w:rPr>
        <w:t xml:space="preserve">en tal ocasión </w:t>
      </w:r>
      <w:r w:rsidR="0002271F" w:rsidRPr="00032F3C">
        <w:rPr>
          <w:rFonts w:ascii="Arial" w:hAnsi="Arial" w:cs="Arial"/>
          <w:color w:val="000000"/>
          <w:sz w:val="24"/>
          <w:szCs w:val="24"/>
        </w:rPr>
        <w:t xml:space="preserve">escuchará </w:t>
      </w:r>
      <w:r w:rsidR="00C87993" w:rsidRPr="00032F3C">
        <w:rPr>
          <w:rFonts w:ascii="Arial" w:hAnsi="Arial" w:cs="Arial"/>
          <w:color w:val="000000"/>
          <w:sz w:val="24"/>
          <w:szCs w:val="24"/>
        </w:rPr>
        <w:t>a las partes y las invitará a conciliar</w:t>
      </w:r>
      <w:r w:rsidR="00BC2F5F" w:rsidRPr="00032F3C">
        <w:rPr>
          <w:rFonts w:ascii="Arial" w:hAnsi="Arial" w:cs="Arial"/>
          <w:color w:val="000000"/>
          <w:sz w:val="24"/>
          <w:szCs w:val="24"/>
        </w:rPr>
        <w:t>, debiendo procurar un avenimiento total o parcial. A tales fines podrá proponerles fórmulas conciliatorias</w:t>
      </w:r>
      <w:r w:rsidR="004C1B4A" w:rsidRPr="00032F3C">
        <w:rPr>
          <w:rFonts w:ascii="Arial" w:hAnsi="Arial" w:cs="Arial"/>
          <w:color w:val="000000"/>
          <w:sz w:val="24"/>
          <w:szCs w:val="24"/>
        </w:rPr>
        <w:t xml:space="preserve">. En este punto resulta muy importante la previsión de </w:t>
      </w:r>
      <w:r w:rsidR="00D36B69" w:rsidRPr="00032F3C">
        <w:rPr>
          <w:rFonts w:ascii="Arial" w:hAnsi="Arial" w:cs="Arial"/>
          <w:color w:val="000000"/>
          <w:sz w:val="24"/>
          <w:szCs w:val="24"/>
        </w:rPr>
        <w:t xml:space="preserve">la norma de </w:t>
      </w:r>
      <w:r w:rsidR="004C1B4A" w:rsidRPr="00032F3C">
        <w:rPr>
          <w:rFonts w:ascii="Arial" w:hAnsi="Arial" w:cs="Arial"/>
          <w:color w:val="000000"/>
          <w:sz w:val="24"/>
          <w:szCs w:val="24"/>
        </w:rPr>
        <w:t>que tal propuesta</w:t>
      </w:r>
      <w:r w:rsidR="00D36B69" w:rsidRPr="00032F3C">
        <w:rPr>
          <w:rFonts w:ascii="Arial" w:hAnsi="Arial" w:cs="Arial"/>
          <w:color w:val="000000"/>
          <w:sz w:val="24"/>
          <w:szCs w:val="24"/>
        </w:rPr>
        <w:t xml:space="preserve"> conciliatoria</w:t>
      </w:r>
      <w:r w:rsidR="004C1B4A" w:rsidRPr="00032F3C">
        <w:rPr>
          <w:rFonts w:ascii="Arial" w:hAnsi="Arial" w:cs="Arial"/>
          <w:color w:val="000000"/>
          <w:sz w:val="24"/>
          <w:szCs w:val="24"/>
        </w:rPr>
        <w:t xml:space="preserve"> que realice el juez no import</w:t>
      </w:r>
      <w:r w:rsidR="00D36B69" w:rsidRPr="00032F3C">
        <w:rPr>
          <w:rFonts w:ascii="Arial" w:hAnsi="Arial" w:cs="Arial"/>
          <w:color w:val="000000"/>
          <w:sz w:val="24"/>
          <w:szCs w:val="24"/>
        </w:rPr>
        <w:t>ará prejuzgamiento</w:t>
      </w:r>
      <w:r w:rsidR="00171C3B">
        <w:rPr>
          <w:rFonts w:ascii="Arial" w:hAnsi="Arial" w:cs="Arial"/>
          <w:color w:val="000000"/>
          <w:sz w:val="24"/>
          <w:szCs w:val="24"/>
        </w:rPr>
        <w:t xml:space="preserve">, </w:t>
      </w:r>
      <w:r w:rsidR="00D36B69" w:rsidRPr="00032F3C">
        <w:rPr>
          <w:rFonts w:ascii="Arial" w:hAnsi="Arial" w:cs="Arial"/>
          <w:color w:val="000000"/>
          <w:sz w:val="24"/>
          <w:szCs w:val="24"/>
        </w:rPr>
        <w:t>lo que le dará la posibilidad de formular propuestas sin el riesgo de que ellas puedan dar lugar a planteos recusatorios</w:t>
      </w:r>
      <w:r w:rsidR="00171C3B">
        <w:rPr>
          <w:rFonts w:ascii="Arial" w:hAnsi="Arial" w:cs="Arial"/>
          <w:color w:val="000000"/>
          <w:sz w:val="24"/>
          <w:szCs w:val="24"/>
        </w:rPr>
        <w:t>.</w:t>
      </w:r>
    </w:p>
    <w:p w:rsidR="00A95E34" w:rsidRPr="00032F3C" w:rsidRDefault="00171C3B"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32F3C">
        <w:rPr>
          <w:rFonts w:ascii="Arial" w:hAnsi="Arial" w:cs="Arial"/>
          <w:color w:val="000000"/>
          <w:sz w:val="24"/>
          <w:szCs w:val="24"/>
        </w:rPr>
        <w:lastRenderedPageBreak/>
        <w:t xml:space="preserve"> </w:t>
      </w:r>
      <w:r w:rsidR="0002271F" w:rsidRPr="00032F3C">
        <w:rPr>
          <w:rFonts w:ascii="Arial" w:hAnsi="Arial" w:cs="Arial"/>
          <w:color w:val="000000"/>
          <w:sz w:val="24"/>
          <w:szCs w:val="24"/>
        </w:rPr>
        <w:t xml:space="preserve">A su vez si no hubiere conciliación, </w:t>
      </w:r>
      <w:r w:rsidR="00D36B69" w:rsidRPr="00032F3C">
        <w:rPr>
          <w:rFonts w:ascii="Arial" w:hAnsi="Arial" w:cs="Arial"/>
          <w:color w:val="000000"/>
          <w:sz w:val="24"/>
          <w:szCs w:val="24"/>
        </w:rPr>
        <w:t>invitará a las partes a rectificar</w:t>
      </w:r>
      <w:r w:rsidR="00F57D3E" w:rsidRPr="00032F3C">
        <w:rPr>
          <w:rFonts w:ascii="Arial" w:hAnsi="Arial" w:cs="Arial"/>
          <w:color w:val="000000"/>
          <w:sz w:val="24"/>
          <w:szCs w:val="24"/>
        </w:rPr>
        <w:t xml:space="preserve"> los</w:t>
      </w:r>
      <w:r w:rsidR="00D36B69" w:rsidRPr="00032F3C">
        <w:rPr>
          <w:rFonts w:ascii="Arial" w:hAnsi="Arial" w:cs="Arial"/>
          <w:color w:val="000000"/>
          <w:sz w:val="24"/>
          <w:szCs w:val="24"/>
        </w:rPr>
        <w:t xml:space="preserve"> errores materiales </w:t>
      </w:r>
      <w:r w:rsidR="0022294B" w:rsidRPr="00032F3C">
        <w:rPr>
          <w:rFonts w:ascii="Arial" w:hAnsi="Arial" w:cs="Arial"/>
          <w:color w:val="000000"/>
          <w:sz w:val="24"/>
          <w:szCs w:val="24"/>
        </w:rPr>
        <w:t xml:space="preserve">en que hubieren </w:t>
      </w:r>
      <w:r w:rsidR="00AC0DAD" w:rsidRPr="00032F3C">
        <w:rPr>
          <w:rFonts w:ascii="Arial" w:hAnsi="Arial" w:cs="Arial"/>
          <w:color w:val="000000"/>
          <w:sz w:val="24"/>
          <w:szCs w:val="24"/>
        </w:rPr>
        <w:t>incurrido en los escrit</w:t>
      </w:r>
      <w:r w:rsidR="001E5600">
        <w:rPr>
          <w:rFonts w:ascii="Arial" w:hAnsi="Arial" w:cs="Arial"/>
          <w:color w:val="000000"/>
          <w:sz w:val="24"/>
          <w:szCs w:val="24"/>
        </w:rPr>
        <w:t xml:space="preserve">os iniciales, </w:t>
      </w:r>
      <w:r w:rsidR="00C721A0" w:rsidRPr="00032F3C">
        <w:rPr>
          <w:rFonts w:ascii="Arial" w:hAnsi="Arial" w:cs="Arial"/>
          <w:color w:val="000000"/>
          <w:sz w:val="24"/>
          <w:szCs w:val="24"/>
        </w:rPr>
        <w:t>lo que implica</w:t>
      </w:r>
      <w:r w:rsidR="00746A90">
        <w:rPr>
          <w:rFonts w:ascii="Arial" w:hAnsi="Arial" w:cs="Arial"/>
          <w:color w:val="000000"/>
          <w:sz w:val="24"/>
          <w:szCs w:val="24"/>
        </w:rPr>
        <w:t xml:space="preserve"> la función “saneadora” en la audiencia, concretada en</w:t>
      </w:r>
      <w:r w:rsidR="00C721A0" w:rsidRPr="00032F3C">
        <w:rPr>
          <w:rFonts w:ascii="Arial" w:hAnsi="Arial" w:cs="Arial"/>
          <w:color w:val="000000"/>
          <w:sz w:val="24"/>
          <w:szCs w:val="24"/>
        </w:rPr>
        <w:t xml:space="preserve"> e</w:t>
      </w:r>
      <w:r w:rsidR="00A11662" w:rsidRPr="00032F3C">
        <w:rPr>
          <w:rFonts w:ascii="Arial" w:hAnsi="Arial" w:cs="Arial"/>
          <w:color w:val="000000"/>
          <w:sz w:val="24"/>
          <w:szCs w:val="24"/>
        </w:rPr>
        <w:t>l beneficio de “depurar”</w:t>
      </w:r>
      <w:r w:rsidR="00102CDD" w:rsidRPr="00032F3C">
        <w:rPr>
          <w:rFonts w:ascii="Arial" w:hAnsi="Arial" w:cs="Arial"/>
          <w:color w:val="000000"/>
          <w:sz w:val="24"/>
          <w:szCs w:val="24"/>
        </w:rPr>
        <w:t xml:space="preserve"> allí, aquellas presentaciones.</w:t>
      </w:r>
    </w:p>
    <w:p w:rsidR="00D6448B" w:rsidRPr="00032F3C" w:rsidRDefault="00A95E34"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32F3C">
        <w:rPr>
          <w:rFonts w:ascii="Arial" w:hAnsi="Arial" w:cs="Arial"/>
          <w:color w:val="000000"/>
          <w:sz w:val="24"/>
          <w:szCs w:val="24"/>
        </w:rPr>
        <w:t xml:space="preserve">Luego de ello el juez </w:t>
      </w:r>
      <w:r w:rsidR="0002271F" w:rsidRPr="00032F3C">
        <w:rPr>
          <w:rFonts w:ascii="Arial" w:hAnsi="Arial" w:cs="Arial"/>
          <w:color w:val="000000"/>
          <w:sz w:val="24"/>
          <w:szCs w:val="24"/>
        </w:rPr>
        <w:t xml:space="preserve">deberá resolver las excepciones de </w:t>
      </w:r>
      <w:r w:rsidR="00A3667A" w:rsidRPr="00032F3C">
        <w:rPr>
          <w:rFonts w:ascii="Arial" w:hAnsi="Arial" w:cs="Arial"/>
          <w:color w:val="000000"/>
          <w:sz w:val="24"/>
          <w:szCs w:val="24"/>
        </w:rPr>
        <w:t xml:space="preserve">artículo </w:t>
      </w:r>
      <w:r w:rsidR="0002271F" w:rsidRPr="00032F3C">
        <w:rPr>
          <w:rFonts w:ascii="Arial" w:hAnsi="Arial" w:cs="Arial"/>
          <w:color w:val="000000"/>
          <w:sz w:val="24"/>
          <w:szCs w:val="24"/>
        </w:rPr>
        <w:t>previo,</w:t>
      </w:r>
      <w:r w:rsidR="00A3667A" w:rsidRPr="00032F3C">
        <w:rPr>
          <w:rFonts w:ascii="Arial" w:hAnsi="Arial" w:cs="Arial"/>
          <w:color w:val="000000"/>
          <w:sz w:val="24"/>
          <w:szCs w:val="24"/>
        </w:rPr>
        <w:t xml:space="preserve"> en rigor, </w:t>
      </w:r>
      <w:r w:rsidR="005526CE" w:rsidRPr="00032F3C">
        <w:rPr>
          <w:rFonts w:ascii="Arial" w:hAnsi="Arial" w:cs="Arial"/>
          <w:color w:val="000000"/>
          <w:sz w:val="24"/>
          <w:szCs w:val="24"/>
        </w:rPr>
        <w:t xml:space="preserve">las </w:t>
      </w:r>
      <w:r w:rsidR="00A3667A" w:rsidRPr="00032F3C">
        <w:rPr>
          <w:rFonts w:ascii="Arial" w:hAnsi="Arial" w:cs="Arial"/>
          <w:color w:val="000000"/>
          <w:sz w:val="24"/>
          <w:szCs w:val="24"/>
        </w:rPr>
        <w:t>excepciones procesales (previstas en el art. 184 CPCC)</w:t>
      </w:r>
      <w:r w:rsidR="005526CE" w:rsidRPr="00032F3C">
        <w:rPr>
          <w:rFonts w:ascii="Arial" w:hAnsi="Arial" w:cs="Arial"/>
          <w:color w:val="000000"/>
          <w:sz w:val="24"/>
          <w:szCs w:val="24"/>
        </w:rPr>
        <w:t>;</w:t>
      </w:r>
      <w:r w:rsidR="0002271F" w:rsidRPr="00032F3C">
        <w:rPr>
          <w:rFonts w:ascii="Arial" w:hAnsi="Arial" w:cs="Arial"/>
          <w:color w:val="000000"/>
          <w:sz w:val="24"/>
          <w:szCs w:val="24"/>
        </w:rPr>
        <w:t xml:space="preserve"> </w:t>
      </w:r>
      <w:r w:rsidR="00C721A0" w:rsidRPr="00032F3C">
        <w:rPr>
          <w:rFonts w:ascii="Arial" w:hAnsi="Arial" w:cs="Arial"/>
          <w:color w:val="000000"/>
          <w:sz w:val="24"/>
          <w:szCs w:val="24"/>
        </w:rPr>
        <w:t xml:space="preserve">también </w:t>
      </w:r>
      <w:r w:rsidR="005526CE" w:rsidRPr="00032F3C">
        <w:rPr>
          <w:rFonts w:ascii="Arial" w:hAnsi="Arial" w:cs="Arial"/>
          <w:color w:val="000000"/>
          <w:sz w:val="24"/>
          <w:szCs w:val="24"/>
        </w:rPr>
        <w:t>fijar</w:t>
      </w:r>
      <w:r w:rsidR="00C721A0" w:rsidRPr="00032F3C">
        <w:rPr>
          <w:rFonts w:ascii="Arial" w:hAnsi="Arial" w:cs="Arial"/>
          <w:color w:val="000000"/>
          <w:sz w:val="24"/>
          <w:szCs w:val="24"/>
        </w:rPr>
        <w:t>á</w:t>
      </w:r>
      <w:r w:rsidR="005526CE" w:rsidRPr="00032F3C">
        <w:rPr>
          <w:rFonts w:ascii="Arial" w:hAnsi="Arial" w:cs="Arial"/>
          <w:color w:val="000000"/>
          <w:sz w:val="24"/>
          <w:szCs w:val="24"/>
        </w:rPr>
        <w:t xml:space="preserve"> el objeto litigioso y </w:t>
      </w:r>
      <w:r w:rsidR="003F64A7" w:rsidRPr="00032F3C">
        <w:rPr>
          <w:rFonts w:ascii="Arial" w:hAnsi="Arial" w:cs="Arial"/>
          <w:color w:val="000000"/>
          <w:sz w:val="24"/>
          <w:szCs w:val="24"/>
        </w:rPr>
        <w:t>los hechos controvertidos</w:t>
      </w:r>
      <w:r w:rsidR="00D6448B" w:rsidRPr="00032F3C">
        <w:rPr>
          <w:rFonts w:ascii="Arial" w:hAnsi="Arial" w:cs="Arial"/>
          <w:color w:val="000000"/>
          <w:sz w:val="24"/>
          <w:szCs w:val="24"/>
        </w:rPr>
        <w:t>.</w:t>
      </w:r>
    </w:p>
    <w:p w:rsidR="004A4B90" w:rsidRPr="00032F3C" w:rsidRDefault="00C721A0"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32F3C">
        <w:rPr>
          <w:rFonts w:ascii="Arial" w:hAnsi="Arial" w:cs="Arial"/>
          <w:color w:val="000000"/>
          <w:sz w:val="24"/>
          <w:szCs w:val="24"/>
        </w:rPr>
        <w:t xml:space="preserve">Asimismo en dicha audiencia el juez </w:t>
      </w:r>
      <w:r w:rsidR="00D6448B" w:rsidRPr="00032F3C">
        <w:rPr>
          <w:rFonts w:ascii="Arial" w:hAnsi="Arial" w:cs="Arial"/>
          <w:color w:val="000000"/>
          <w:sz w:val="24"/>
          <w:szCs w:val="24"/>
        </w:rPr>
        <w:t>admitir</w:t>
      </w:r>
      <w:r w:rsidR="00407227" w:rsidRPr="00032F3C">
        <w:rPr>
          <w:rFonts w:ascii="Arial" w:hAnsi="Arial" w:cs="Arial"/>
          <w:color w:val="000000"/>
          <w:sz w:val="24"/>
          <w:szCs w:val="24"/>
        </w:rPr>
        <w:t>á</w:t>
      </w:r>
      <w:r w:rsidR="00D6448B" w:rsidRPr="00032F3C">
        <w:rPr>
          <w:rFonts w:ascii="Arial" w:hAnsi="Arial" w:cs="Arial"/>
          <w:color w:val="000000"/>
          <w:sz w:val="24"/>
          <w:szCs w:val="24"/>
        </w:rPr>
        <w:t xml:space="preserve"> la prueba </w:t>
      </w:r>
      <w:r w:rsidR="00407227" w:rsidRPr="00032F3C">
        <w:rPr>
          <w:rFonts w:ascii="Arial" w:hAnsi="Arial" w:cs="Arial"/>
          <w:color w:val="000000"/>
          <w:sz w:val="24"/>
          <w:szCs w:val="24"/>
        </w:rPr>
        <w:t>“</w:t>
      </w:r>
      <w:r w:rsidR="00D6448B" w:rsidRPr="00032F3C">
        <w:rPr>
          <w:rFonts w:ascii="Arial" w:hAnsi="Arial" w:cs="Arial"/>
          <w:color w:val="000000"/>
          <w:sz w:val="24"/>
          <w:szCs w:val="24"/>
        </w:rPr>
        <w:t>pertinente</w:t>
      </w:r>
      <w:r w:rsidR="00407227" w:rsidRPr="00032F3C">
        <w:rPr>
          <w:rFonts w:ascii="Arial" w:hAnsi="Arial" w:cs="Arial"/>
          <w:color w:val="000000"/>
          <w:sz w:val="24"/>
          <w:szCs w:val="24"/>
        </w:rPr>
        <w:t xml:space="preserve"> y conducente”</w:t>
      </w:r>
      <w:r w:rsidR="0002271F" w:rsidRPr="00032F3C">
        <w:rPr>
          <w:rFonts w:ascii="Arial" w:hAnsi="Arial" w:cs="Arial"/>
          <w:color w:val="000000"/>
          <w:sz w:val="24"/>
          <w:szCs w:val="24"/>
        </w:rPr>
        <w:t xml:space="preserve"> </w:t>
      </w:r>
      <w:r w:rsidR="00F53315" w:rsidRPr="00032F3C">
        <w:rPr>
          <w:rFonts w:ascii="Arial" w:hAnsi="Arial" w:cs="Arial"/>
          <w:color w:val="000000"/>
          <w:sz w:val="24"/>
          <w:szCs w:val="24"/>
        </w:rPr>
        <w:t>pudiendo requerir de las partes la explicación de los hechos que se pretendan acreditar con las pruebas ofrecidas.</w:t>
      </w:r>
      <w:r w:rsidR="004A4B90" w:rsidRPr="00032F3C">
        <w:rPr>
          <w:rFonts w:ascii="Arial" w:hAnsi="Arial" w:cs="Arial"/>
          <w:color w:val="000000"/>
          <w:sz w:val="24"/>
          <w:szCs w:val="24"/>
        </w:rPr>
        <w:t xml:space="preserve"> Podrá limitar la cantidad de testigos ofrecidos en virtud de la determinación del objeto del proceso y de los hechos controvertidos y evaluar la necesidad de la prueba pericial en caso que haya sido ofrecida y la posibilidad de sustituirla por otro medio probatorio. </w:t>
      </w:r>
    </w:p>
    <w:p w:rsidR="00F53315" w:rsidRDefault="00B41769"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Tales facultades de la nueva ley, importan a nuestro juicio</w:t>
      </w:r>
      <w:r w:rsidR="00BC6BBF">
        <w:rPr>
          <w:rFonts w:ascii="Arial" w:hAnsi="Arial" w:cs="Arial"/>
          <w:color w:val="000000"/>
          <w:sz w:val="24"/>
          <w:szCs w:val="24"/>
        </w:rPr>
        <w:t>,</w:t>
      </w:r>
      <w:r>
        <w:rPr>
          <w:rFonts w:ascii="Arial" w:hAnsi="Arial" w:cs="Arial"/>
          <w:color w:val="000000"/>
          <w:sz w:val="24"/>
          <w:szCs w:val="24"/>
        </w:rPr>
        <w:t xml:space="preserve"> un genuino avance en la materia,</w:t>
      </w:r>
      <w:r w:rsidR="00427C70">
        <w:rPr>
          <w:rFonts w:ascii="Arial" w:hAnsi="Arial" w:cs="Arial"/>
          <w:color w:val="000000"/>
          <w:sz w:val="24"/>
          <w:szCs w:val="24"/>
        </w:rPr>
        <w:t xml:space="preserve"> ya que el tribunal contará </w:t>
      </w:r>
      <w:r>
        <w:rPr>
          <w:rFonts w:ascii="Arial" w:hAnsi="Arial" w:cs="Arial"/>
          <w:color w:val="000000"/>
          <w:sz w:val="24"/>
          <w:szCs w:val="24"/>
        </w:rPr>
        <w:t>con las herramientas legales para decidir acerca de la “pertinencia y conducencia de la prueba” en la misma audiencia prelimi</w:t>
      </w:r>
      <w:r w:rsidR="00C721A0">
        <w:rPr>
          <w:rFonts w:ascii="Arial" w:hAnsi="Arial" w:cs="Arial"/>
          <w:color w:val="000000"/>
          <w:sz w:val="24"/>
          <w:szCs w:val="24"/>
        </w:rPr>
        <w:t>nar, lo que implica</w:t>
      </w:r>
      <w:r w:rsidR="00427C70">
        <w:rPr>
          <w:rFonts w:ascii="Arial" w:hAnsi="Arial" w:cs="Arial"/>
          <w:color w:val="000000"/>
          <w:sz w:val="24"/>
          <w:szCs w:val="24"/>
        </w:rPr>
        <w:t>rá que pueda</w:t>
      </w:r>
      <w:r w:rsidR="00C721A0">
        <w:rPr>
          <w:rFonts w:ascii="Arial" w:hAnsi="Arial" w:cs="Arial"/>
          <w:color w:val="000000"/>
          <w:sz w:val="24"/>
          <w:szCs w:val="24"/>
        </w:rPr>
        <w:t xml:space="preserve"> realizar la</w:t>
      </w:r>
      <w:r>
        <w:rPr>
          <w:rFonts w:ascii="Arial" w:hAnsi="Arial" w:cs="Arial"/>
          <w:color w:val="000000"/>
          <w:sz w:val="24"/>
          <w:szCs w:val="24"/>
        </w:rPr>
        <w:t xml:space="preserve"> precalificación de la prueba necesaria para acreditar los hechos invocados en el juicio. La nueva normativa, </w:t>
      </w:r>
      <w:r w:rsidR="00EC110A">
        <w:rPr>
          <w:rFonts w:ascii="Arial" w:hAnsi="Arial" w:cs="Arial"/>
          <w:color w:val="000000"/>
          <w:sz w:val="24"/>
          <w:szCs w:val="24"/>
        </w:rPr>
        <w:t>significa</w:t>
      </w:r>
      <w:r>
        <w:rPr>
          <w:rFonts w:ascii="Arial" w:hAnsi="Arial" w:cs="Arial"/>
          <w:color w:val="000000"/>
          <w:sz w:val="24"/>
          <w:szCs w:val="24"/>
        </w:rPr>
        <w:t xml:space="preserve"> un giro copernicano en la </w:t>
      </w:r>
      <w:r w:rsidR="007B0090">
        <w:rPr>
          <w:rFonts w:ascii="Arial" w:hAnsi="Arial" w:cs="Arial"/>
          <w:color w:val="000000"/>
          <w:sz w:val="24"/>
          <w:szCs w:val="24"/>
        </w:rPr>
        <w:t xml:space="preserve">materia </w:t>
      </w:r>
      <w:r>
        <w:rPr>
          <w:rFonts w:ascii="Arial" w:hAnsi="Arial" w:cs="Arial"/>
          <w:color w:val="000000"/>
          <w:sz w:val="24"/>
          <w:szCs w:val="24"/>
        </w:rPr>
        <w:t xml:space="preserve">en relación a la regulación que contempla el código </w:t>
      </w:r>
      <w:r w:rsidR="007B0090">
        <w:rPr>
          <w:rFonts w:ascii="Arial" w:hAnsi="Arial" w:cs="Arial"/>
          <w:color w:val="000000"/>
          <w:sz w:val="24"/>
          <w:szCs w:val="24"/>
        </w:rPr>
        <w:t xml:space="preserve">vigente </w:t>
      </w:r>
      <w:r>
        <w:rPr>
          <w:rFonts w:ascii="Arial" w:hAnsi="Arial" w:cs="Arial"/>
          <w:color w:val="000000"/>
          <w:sz w:val="24"/>
          <w:szCs w:val="24"/>
        </w:rPr>
        <w:t>en cuanto</w:t>
      </w:r>
      <w:r w:rsidR="007B0090">
        <w:rPr>
          <w:rFonts w:ascii="Arial" w:hAnsi="Arial" w:cs="Arial"/>
          <w:color w:val="000000"/>
          <w:sz w:val="24"/>
          <w:szCs w:val="24"/>
        </w:rPr>
        <w:t xml:space="preserve"> establece que “únicamente en la sentencia podrá el tribunal </w:t>
      </w:r>
      <w:r w:rsidR="00983371">
        <w:rPr>
          <w:rFonts w:ascii="Arial" w:hAnsi="Arial" w:cs="Arial"/>
          <w:color w:val="000000"/>
          <w:sz w:val="24"/>
          <w:szCs w:val="24"/>
        </w:rPr>
        <w:t>pronunciarse sobre</w:t>
      </w:r>
      <w:r w:rsidR="007B0090">
        <w:rPr>
          <w:rFonts w:ascii="Arial" w:hAnsi="Arial" w:cs="Arial"/>
          <w:color w:val="000000"/>
          <w:sz w:val="24"/>
          <w:szCs w:val="24"/>
        </w:rPr>
        <w:t xml:space="preserve"> l</w:t>
      </w:r>
      <w:r w:rsidR="00983371">
        <w:rPr>
          <w:rFonts w:ascii="Arial" w:hAnsi="Arial" w:cs="Arial"/>
          <w:color w:val="000000"/>
          <w:sz w:val="24"/>
          <w:szCs w:val="24"/>
        </w:rPr>
        <w:t>a pertinencia de los hechos alegados o de la prueba solicitada</w:t>
      </w:r>
      <w:r w:rsidR="004A4B90">
        <w:rPr>
          <w:rFonts w:ascii="Arial" w:hAnsi="Arial" w:cs="Arial"/>
          <w:color w:val="000000"/>
          <w:sz w:val="24"/>
          <w:szCs w:val="24"/>
        </w:rPr>
        <w:t>”</w:t>
      </w:r>
      <w:r>
        <w:rPr>
          <w:rFonts w:ascii="Arial" w:hAnsi="Arial" w:cs="Arial"/>
          <w:color w:val="000000"/>
          <w:sz w:val="24"/>
          <w:szCs w:val="24"/>
        </w:rPr>
        <w:t xml:space="preserve"> (art. 199 CPCC).</w:t>
      </w:r>
      <w:r w:rsidR="00B32726">
        <w:rPr>
          <w:rFonts w:ascii="Arial" w:hAnsi="Arial" w:cs="Arial"/>
          <w:color w:val="000000"/>
          <w:sz w:val="24"/>
          <w:szCs w:val="24"/>
        </w:rPr>
        <w:t xml:space="preserve"> </w:t>
      </w:r>
    </w:p>
    <w:p w:rsidR="00B32726" w:rsidRDefault="00B32726"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Ahora bien los mayores poderes y facultades </w:t>
      </w:r>
      <w:r w:rsidR="002660F3">
        <w:rPr>
          <w:rFonts w:ascii="Arial" w:hAnsi="Arial" w:cs="Arial"/>
          <w:color w:val="000000"/>
          <w:sz w:val="24"/>
          <w:szCs w:val="24"/>
        </w:rPr>
        <w:t xml:space="preserve">que la ley confiere </w:t>
      </w:r>
      <w:r>
        <w:rPr>
          <w:rFonts w:ascii="Arial" w:hAnsi="Arial" w:cs="Arial"/>
          <w:color w:val="000000"/>
          <w:sz w:val="24"/>
          <w:szCs w:val="24"/>
        </w:rPr>
        <w:t xml:space="preserve">al tribunal en materia de admisión de la prueba, </w:t>
      </w:r>
      <w:r w:rsidR="002660F3">
        <w:rPr>
          <w:rFonts w:ascii="Arial" w:hAnsi="Arial" w:cs="Arial"/>
          <w:color w:val="000000"/>
          <w:sz w:val="24"/>
          <w:szCs w:val="24"/>
        </w:rPr>
        <w:t xml:space="preserve">conllevan a una </w:t>
      </w:r>
      <w:r w:rsidR="007B25B3">
        <w:rPr>
          <w:rFonts w:ascii="Arial" w:hAnsi="Arial" w:cs="Arial"/>
          <w:color w:val="000000"/>
          <w:sz w:val="24"/>
          <w:szCs w:val="24"/>
        </w:rPr>
        <w:t xml:space="preserve">mayor responsabilidad a la hora de su ejercicio, debiendo </w:t>
      </w:r>
      <w:r w:rsidR="002660F3">
        <w:rPr>
          <w:rFonts w:ascii="Arial" w:hAnsi="Arial" w:cs="Arial"/>
          <w:color w:val="000000"/>
          <w:sz w:val="24"/>
          <w:szCs w:val="24"/>
        </w:rPr>
        <w:t xml:space="preserve">el juez </w:t>
      </w:r>
      <w:r w:rsidR="007B25B3">
        <w:rPr>
          <w:rFonts w:ascii="Arial" w:hAnsi="Arial" w:cs="Arial"/>
          <w:color w:val="000000"/>
          <w:sz w:val="24"/>
          <w:szCs w:val="24"/>
        </w:rPr>
        <w:t>obrar “razonablemente” (arg. art. 3 CCCN).</w:t>
      </w:r>
    </w:p>
    <w:p w:rsidR="003B20BA" w:rsidRDefault="0002271F"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F3705">
        <w:rPr>
          <w:rFonts w:ascii="Arial" w:hAnsi="Arial" w:cs="Arial"/>
          <w:color w:val="000000"/>
          <w:sz w:val="24"/>
          <w:szCs w:val="24"/>
        </w:rPr>
        <w:t xml:space="preserve">También </w:t>
      </w:r>
      <w:r w:rsidR="00EC110A">
        <w:rPr>
          <w:rFonts w:ascii="Arial" w:hAnsi="Arial" w:cs="Arial"/>
          <w:color w:val="000000"/>
          <w:sz w:val="24"/>
          <w:szCs w:val="24"/>
        </w:rPr>
        <w:t xml:space="preserve">el juez </w:t>
      </w:r>
      <w:r w:rsidRPr="000F3705">
        <w:rPr>
          <w:rFonts w:ascii="Arial" w:hAnsi="Arial" w:cs="Arial"/>
          <w:color w:val="000000"/>
          <w:sz w:val="24"/>
          <w:szCs w:val="24"/>
        </w:rPr>
        <w:t xml:space="preserve">podrá </w:t>
      </w:r>
      <w:r w:rsidR="00EC110A">
        <w:rPr>
          <w:rFonts w:ascii="Arial" w:hAnsi="Arial" w:cs="Arial"/>
          <w:color w:val="000000"/>
          <w:sz w:val="24"/>
          <w:szCs w:val="24"/>
        </w:rPr>
        <w:t xml:space="preserve">en el nuevo esquema, </w:t>
      </w:r>
      <w:r w:rsidRPr="000F3705">
        <w:rPr>
          <w:rFonts w:ascii="Arial" w:hAnsi="Arial" w:cs="Arial"/>
          <w:color w:val="000000"/>
          <w:sz w:val="24"/>
          <w:szCs w:val="24"/>
        </w:rPr>
        <w:t>distribuir la carga de la prueba</w:t>
      </w:r>
      <w:r w:rsidR="003B20BA">
        <w:rPr>
          <w:rFonts w:ascii="Arial" w:hAnsi="Arial" w:cs="Arial"/>
          <w:color w:val="000000"/>
          <w:sz w:val="24"/>
          <w:szCs w:val="24"/>
        </w:rPr>
        <w:t xml:space="preserve"> ponderando cuál de las partes se halla en </w:t>
      </w:r>
      <w:r w:rsidR="00350AC0">
        <w:rPr>
          <w:rFonts w:ascii="Arial" w:hAnsi="Arial" w:cs="Arial"/>
          <w:color w:val="000000"/>
          <w:sz w:val="24"/>
          <w:szCs w:val="24"/>
        </w:rPr>
        <w:t>mejor situación para aportarla (</w:t>
      </w:r>
      <w:r w:rsidR="00350AC0">
        <w:rPr>
          <w:rStyle w:val="Refdenotaalpie"/>
          <w:rFonts w:ascii="Arial" w:hAnsi="Arial" w:cs="Arial"/>
          <w:color w:val="000000"/>
          <w:sz w:val="24"/>
          <w:szCs w:val="24"/>
        </w:rPr>
        <w:footnoteReference w:id="13"/>
      </w:r>
      <w:r w:rsidR="00350AC0">
        <w:rPr>
          <w:rFonts w:ascii="Arial" w:hAnsi="Arial" w:cs="Arial"/>
          <w:color w:val="000000"/>
          <w:sz w:val="24"/>
          <w:szCs w:val="24"/>
        </w:rPr>
        <w:t>)</w:t>
      </w:r>
      <w:r w:rsidR="00F37E9F">
        <w:rPr>
          <w:rFonts w:ascii="Arial" w:hAnsi="Arial" w:cs="Arial"/>
          <w:color w:val="000000"/>
          <w:sz w:val="24"/>
          <w:szCs w:val="24"/>
        </w:rPr>
        <w:t xml:space="preserve">. </w:t>
      </w:r>
      <w:r w:rsidR="003B20BA">
        <w:rPr>
          <w:rFonts w:ascii="Arial" w:hAnsi="Arial" w:cs="Arial"/>
          <w:color w:val="000000"/>
          <w:sz w:val="24"/>
          <w:szCs w:val="24"/>
        </w:rPr>
        <w:t>Tal directriz</w:t>
      </w:r>
      <w:r w:rsidR="00427C70">
        <w:rPr>
          <w:rFonts w:ascii="Arial" w:hAnsi="Arial" w:cs="Arial"/>
          <w:color w:val="000000"/>
          <w:sz w:val="24"/>
          <w:szCs w:val="24"/>
        </w:rPr>
        <w:t xml:space="preserve"> resulta acertada y </w:t>
      </w:r>
      <w:r w:rsidR="00F37E9F">
        <w:rPr>
          <w:rFonts w:ascii="Arial" w:hAnsi="Arial" w:cs="Arial"/>
          <w:color w:val="000000"/>
          <w:sz w:val="24"/>
          <w:szCs w:val="24"/>
        </w:rPr>
        <w:t xml:space="preserve">a nuestro juicio permitirá superar las incertidumbres que se presentan en cuanto a su aplicación práctica en el </w:t>
      </w:r>
      <w:r w:rsidR="00F37E9F">
        <w:rPr>
          <w:rFonts w:ascii="Arial" w:hAnsi="Arial" w:cs="Arial"/>
          <w:color w:val="000000"/>
          <w:sz w:val="24"/>
          <w:szCs w:val="24"/>
        </w:rPr>
        <w:lastRenderedPageBreak/>
        <w:t xml:space="preserve">marco de los procesos vigentes por mandato del art. </w:t>
      </w:r>
      <w:r w:rsidR="00427C70">
        <w:rPr>
          <w:rFonts w:ascii="Arial" w:hAnsi="Arial" w:cs="Arial"/>
          <w:color w:val="000000"/>
          <w:sz w:val="24"/>
          <w:szCs w:val="24"/>
        </w:rPr>
        <w:t xml:space="preserve">1735 </w:t>
      </w:r>
      <w:r w:rsidR="00F37E9F">
        <w:rPr>
          <w:rFonts w:ascii="Arial" w:hAnsi="Arial" w:cs="Arial"/>
          <w:color w:val="000000"/>
          <w:sz w:val="24"/>
          <w:szCs w:val="24"/>
        </w:rPr>
        <w:t>CCCN (</w:t>
      </w:r>
      <w:r w:rsidR="00870677">
        <w:rPr>
          <w:rStyle w:val="Refdenotaalpie"/>
          <w:rFonts w:ascii="Arial" w:hAnsi="Arial" w:cs="Arial"/>
          <w:color w:val="000000"/>
          <w:sz w:val="24"/>
          <w:szCs w:val="24"/>
        </w:rPr>
        <w:footnoteReference w:id="14"/>
      </w:r>
      <w:r w:rsidR="00F37E9F">
        <w:rPr>
          <w:rFonts w:ascii="Arial" w:hAnsi="Arial" w:cs="Arial"/>
          <w:color w:val="000000"/>
          <w:sz w:val="24"/>
          <w:szCs w:val="24"/>
        </w:rPr>
        <w:t>).</w:t>
      </w:r>
    </w:p>
    <w:p w:rsidR="002D30D6" w:rsidRDefault="002D30D6"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F3705">
        <w:rPr>
          <w:rFonts w:ascii="Arial" w:hAnsi="Arial" w:cs="Arial"/>
          <w:color w:val="000000"/>
          <w:sz w:val="24"/>
          <w:szCs w:val="24"/>
        </w:rPr>
        <w:t xml:space="preserve">Asimismo deberá fijar el plazo dentro del cual deberá producirse la prueba pericial e informativa y la fecha de la </w:t>
      </w:r>
      <w:r w:rsidR="003F64A7" w:rsidRPr="000F3705">
        <w:rPr>
          <w:rFonts w:ascii="Arial" w:hAnsi="Arial" w:cs="Arial"/>
          <w:color w:val="000000"/>
          <w:sz w:val="24"/>
          <w:szCs w:val="24"/>
        </w:rPr>
        <w:t xml:space="preserve">“audiencia complementaria” </w:t>
      </w:r>
      <w:r w:rsidR="00786809" w:rsidRPr="000F3705">
        <w:rPr>
          <w:rFonts w:ascii="Arial" w:hAnsi="Arial" w:cs="Arial"/>
          <w:color w:val="000000"/>
          <w:sz w:val="24"/>
          <w:szCs w:val="24"/>
        </w:rPr>
        <w:t>en un plazo máximo de 30 días de producida la prueba pericial e informativa, pudiendo fijarse la fecha de común acuerdo con las partes segú</w:t>
      </w:r>
      <w:r w:rsidR="00241395" w:rsidRPr="000F3705">
        <w:rPr>
          <w:rFonts w:ascii="Arial" w:hAnsi="Arial" w:cs="Arial"/>
          <w:color w:val="000000"/>
          <w:sz w:val="24"/>
          <w:szCs w:val="24"/>
        </w:rPr>
        <w:t>n las características del caso. Esta opción de acordar con las partes la fecha de la audiencia complementaria, importa en los hechos la posibilidad de diagramar el juez con las partes un “plan de trabajo”</w:t>
      </w:r>
      <w:r w:rsidR="00DD42F5" w:rsidRPr="000F3705">
        <w:rPr>
          <w:rFonts w:ascii="Arial" w:hAnsi="Arial" w:cs="Arial"/>
          <w:color w:val="000000"/>
          <w:sz w:val="24"/>
          <w:szCs w:val="24"/>
        </w:rPr>
        <w:t xml:space="preserve"> para reunir la prueba a producir. </w:t>
      </w:r>
    </w:p>
    <w:p w:rsidR="007A1857" w:rsidRDefault="007A1857"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La citación a dicha audiencia es bajo apercibimiento de realizarla con la parte que se encuentre present</w:t>
      </w:r>
      <w:r w:rsidR="00753771">
        <w:rPr>
          <w:rFonts w:ascii="Arial" w:hAnsi="Arial" w:cs="Arial"/>
          <w:color w:val="000000"/>
          <w:sz w:val="24"/>
          <w:szCs w:val="24"/>
        </w:rPr>
        <w:t>e. Otra cuestión importante es que son las partes quienes tienen la carga de notificar a los testigo</w:t>
      </w:r>
      <w:r w:rsidR="00B00A43">
        <w:rPr>
          <w:rFonts w:ascii="Arial" w:hAnsi="Arial" w:cs="Arial"/>
          <w:color w:val="000000"/>
          <w:sz w:val="24"/>
          <w:szCs w:val="24"/>
        </w:rPr>
        <w:t>s</w:t>
      </w:r>
      <w:r w:rsidR="00753771">
        <w:rPr>
          <w:rFonts w:ascii="Arial" w:hAnsi="Arial" w:cs="Arial"/>
          <w:color w:val="000000"/>
          <w:sz w:val="24"/>
          <w:szCs w:val="24"/>
        </w:rPr>
        <w:t xml:space="preserve"> y peritos de los que </w:t>
      </w:r>
      <w:r w:rsidR="002F1881">
        <w:rPr>
          <w:rFonts w:ascii="Arial" w:hAnsi="Arial" w:cs="Arial"/>
          <w:color w:val="000000"/>
          <w:sz w:val="24"/>
          <w:szCs w:val="24"/>
        </w:rPr>
        <w:t>pretendan valerse.</w:t>
      </w:r>
    </w:p>
    <w:p w:rsidR="005E35EE" w:rsidRDefault="001B7BBA" w:rsidP="007C434E">
      <w:pPr>
        <w:widowControl w:val="0"/>
        <w:suppressAutoHyphens/>
        <w:autoSpaceDE w:val="0"/>
        <w:autoSpaceDN w:val="0"/>
        <w:adjustRightInd w:val="0"/>
        <w:spacing w:before="40" w:after="40" w:line="360" w:lineRule="auto"/>
        <w:ind w:firstLine="708"/>
        <w:jc w:val="both"/>
        <w:rPr>
          <w:rFonts w:ascii="Arial" w:hAnsi="Arial" w:cs="Arial"/>
          <w:bCs/>
          <w:sz w:val="24"/>
          <w:szCs w:val="24"/>
        </w:rPr>
      </w:pPr>
      <w:r w:rsidRPr="00B00A43">
        <w:rPr>
          <w:rFonts w:ascii="Arial" w:hAnsi="Arial" w:cs="Arial"/>
          <w:sz w:val="24"/>
          <w:szCs w:val="24"/>
        </w:rPr>
        <w:t xml:space="preserve">En el caso en que </w:t>
      </w:r>
      <w:r w:rsidR="005E35EE" w:rsidRPr="00B00A43">
        <w:rPr>
          <w:rFonts w:ascii="Arial" w:hAnsi="Arial" w:cs="Arial"/>
          <w:bCs/>
          <w:sz w:val="24"/>
          <w:szCs w:val="24"/>
        </w:rPr>
        <w:t xml:space="preserve">la prueba se hubiere diligenciado totalmente o se resolviere prescindir de la aún no diligenciada o el asunto fuere de puro derecho, se pasará a oír las alegaciones de las partes y a dictar sentencia, conforme lo dispuesto en el artículo 4º de </w:t>
      </w:r>
      <w:r w:rsidR="00A03028">
        <w:rPr>
          <w:rFonts w:ascii="Arial" w:hAnsi="Arial" w:cs="Arial"/>
          <w:bCs/>
          <w:sz w:val="24"/>
          <w:szCs w:val="24"/>
        </w:rPr>
        <w:t>la ley en comentario.</w:t>
      </w:r>
    </w:p>
    <w:p w:rsidR="00A03028" w:rsidRPr="00B00A43" w:rsidRDefault="00A03028" w:rsidP="007C434E">
      <w:pPr>
        <w:widowControl w:val="0"/>
        <w:suppressAutoHyphens/>
        <w:autoSpaceDE w:val="0"/>
        <w:autoSpaceDN w:val="0"/>
        <w:adjustRightInd w:val="0"/>
        <w:spacing w:before="40" w:after="40" w:line="360" w:lineRule="auto"/>
        <w:ind w:firstLine="708"/>
        <w:jc w:val="both"/>
        <w:rPr>
          <w:rFonts w:ascii="Arial" w:hAnsi="Arial" w:cs="Arial"/>
          <w:sz w:val="24"/>
          <w:szCs w:val="24"/>
        </w:rPr>
      </w:pPr>
    </w:p>
    <w:p w:rsidR="00E56E8F" w:rsidRDefault="002C5861" w:rsidP="007C434E">
      <w:pPr>
        <w:widowControl w:val="0"/>
        <w:suppressAutoHyphens/>
        <w:autoSpaceDE w:val="0"/>
        <w:autoSpaceDN w:val="0"/>
        <w:adjustRightInd w:val="0"/>
        <w:spacing w:before="40" w:after="40" w:line="360" w:lineRule="auto"/>
        <w:jc w:val="both"/>
        <w:rPr>
          <w:rFonts w:ascii="Arial" w:hAnsi="Arial" w:cs="Arial"/>
          <w:color w:val="000000"/>
          <w:sz w:val="24"/>
          <w:szCs w:val="24"/>
        </w:rPr>
      </w:pPr>
      <w:r w:rsidRPr="004B1061">
        <w:rPr>
          <w:rFonts w:ascii="Arial" w:hAnsi="Arial" w:cs="Arial"/>
          <w:color w:val="000000"/>
          <w:sz w:val="24"/>
          <w:szCs w:val="24"/>
          <w:u w:val="single"/>
        </w:rPr>
        <w:t>7</w:t>
      </w:r>
      <w:r w:rsidR="00692083" w:rsidRPr="004B1061">
        <w:rPr>
          <w:rFonts w:ascii="Arial" w:hAnsi="Arial" w:cs="Arial"/>
          <w:color w:val="000000"/>
          <w:sz w:val="24"/>
          <w:szCs w:val="24"/>
          <w:u w:val="single"/>
        </w:rPr>
        <w:t>. Audiencia complementaria</w:t>
      </w:r>
      <w:r w:rsidR="00692083">
        <w:rPr>
          <w:rFonts w:ascii="Arial" w:hAnsi="Arial" w:cs="Arial"/>
          <w:color w:val="000000"/>
          <w:sz w:val="24"/>
          <w:szCs w:val="24"/>
        </w:rPr>
        <w:t>.</w:t>
      </w:r>
      <w:r w:rsidR="00B13003">
        <w:rPr>
          <w:rFonts w:ascii="Arial" w:hAnsi="Arial" w:cs="Arial"/>
          <w:color w:val="000000"/>
          <w:sz w:val="24"/>
          <w:szCs w:val="24"/>
        </w:rPr>
        <w:t xml:space="preserve"> </w:t>
      </w:r>
    </w:p>
    <w:p w:rsidR="002F1881" w:rsidRDefault="00692083"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En est</w:t>
      </w:r>
      <w:r w:rsidR="002D30D6" w:rsidRPr="000F3705">
        <w:rPr>
          <w:rFonts w:ascii="Arial" w:hAnsi="Arial" w:cs="Arial"/>
          <w:color w:val="000000"/>
          <w:sz w:val="24"/>
          <w:szCs w:val="24"/>
        </w:rPr>
        <w:t xml:space="preserve">a </w:t>
      </w:r>
      <w:r w:rsidR="00B13003">
        <w:rPr>
          <w:rFonts w:ascii="Arial" w:hAnsi="Arial" w:cs="Arial"/>
          <w:color w:val="000000"/>
          <w:sz w:val="24"/>
          <w:szCs w:val="24"/>
        </w:rPr>
        <w:t>audiencia</w:t>
      </w:r>
      <w:r w:rsidR="002D30D6" w:rsidRPr="000F3705">
        <w:rPr>
          <w:rFonts w:ascii="Arial" w:hAnsi="Arial" w:cs="Arial"/>
          <w:color w:val="000000"/>
          <w:sz w:val="24"/>
          <w:szCs w:val="24"/>
        </w:rPr>
        <w:t xml:space="preserve"> </w:t>
      </w:r>
      <w:r w:rsidR="00AE5B28">
        <w:rPr>
          <w:rFonts w:ascii="Arial" w:hAnsi="Arial" w:cs="Arial"/>
          <w:color w:val="000000"/>
          <w:sz w:val="24"/>
          <w:szCs w:val="24"/>
        </w:rPr>
        <w:t xml:space="preserve">-prevista en el art. 4° de la ley 10.555-, </w:t>
      </w:r>
      <w:r w:rsidR="002D30D6" w:rsidRPr="000F3705">
        <w:rPr>
          <w:rFonts w:ascii="Arial" w:hAnsi="Arial" w:cs="Arial"/>
          <w:color w:val="000000"/>
          <w:sz w:val="24"/>
          <w:szCs w:val="24"/>
        </w:rPr>
        <w:t>se re</w:t>
      </w:r>
      <w:r w:rsidR="00221716">
        <w:rPr>
          <w:rFonts w:ascii="Arial" w:hAnsi="Arial" w:cs="Arial"/>
          <w:color w:val="000000"/>
          <w:sz w:val="24"/>
          <w:szCs w:val="24"/>
        </w:rPr>
        <w:t>cibirá</w:t>
      </w:r>
      <w:r w:rsidR="00955CB6" w:rsidRPr="000F3705">
        <w:rPr>
          <w:rFonts w:ascii="Arial" w:hAnsi="Arial" w:cs="Arial"/>
          <w:color w:val="000000"/>
          <w:sz w:val="24"/>
          <w:szCs w:val="24"/>
        </w:rPr>
        <w:t xml:space="preserve"> la prueba</w:t>
      </w:r>
      <w:r w:rsidR="00221716">
        <w:rPr>
          <w:rFonts w:ascii="Arial" w:hAnsi="Arial" w:cs="Arial"/>
          <w:color w:val="000000"/>
          <w:sz w:val="24"/>
          <w:szCs w:val="24"/>
        </w:rPr>
        <w:t>,</w:t>
      </w:r>
      <w:r w:rsidR="002D30D6" w:rsidRPr="000F3705">
        <w:rPr>
          <w:rFonts w:ascii="Arial" w:hAnsi="Arial" w:cs="Arial"/>
          <w:color w:val="000000"/>
          <w:sz w:val="24"/>
          <w:szCs w:val="24"/>
        </w:rPr>
        <w:t xml:space="preserve"> previéndose un</w:t>
      </w:r>
      <w:r w:rsidR="00D04334" w:rsidRPr="000F3705">
        <w:rPr>
          <w:rFonts w:ascii="Arial" w:hAnsi="Arial" w:cs="Arial"/>
          <w:color w:val="000000"/>
          <w:sz w:val="24"/>
          <w:szCs w:val="24"/>
        </w:rPr>
        <w:t xml:space="preserve"> debate oral, público y continuo: salvo resolución motivada que autorice a realizarlo a puertas cerradas</w:t>
      </w:r>
      <w:r w:rsidR="002F1881">
        <w:rPr>
          <w:rFonts w:ascii="Arial" w:hAnsi="Arial" w:cs="Arial"/>
          <w:color w:val="000000"/>
          <w:sz w:val="24"/>
          <w:szCs w:val="24"/>
        </w:rPr>
        <w:t xml:space="preserve">, </w:t>
      </w:r>
      <w:r w:rsidR="00AE5B28">
        <w:rPr>
          <w:rFonts w:ascii="Arial" w:hAnsi="Arial" w:cs="Arial"/>
          <w:color w:val="000000"/>
          <w:sz w:val="24"/>
          <w:szCs w:val="24"/>
        </w:rPr>
        <w:t xml:space="preserve">cuando la publicidad resulte inconveniente o afecte el orden público; </w:t>
      </w:r>
      <w:r w:rsidR="002F1881">
        <w:rPr>
          <w:rFonts w:ascii="Arial" w:hAnsi="Arial" w:cs="Arial"/>
          <w:color w:val="000000"/>
          <w:sz w:val="24"/>
          <w:szCs w:val="24"/>
        </w:rPr>
        <w:t>siendo tal resolución irrecurrible</w:t>
      </w:r>
      <w:r w:rsidR="00D04334" w:rsidRPr="000F3705">
        <w:rPr>
          <w:rFonts w:ascii="Arial" w:hAnsi="Arial" w:cs="Arial"/>
          <w:color w:val="000000"/>
          <w:sz w:val="24"/>
          <w:szCs w:val="24"/>
        </w:rPr>
        <w:t>.</w:t>
      </w:r>
      <w:r w:rsidR="00955CB6" w:rsidRPr="000F3705">
        <w:rPr>
          <w:rFonts w:ascii="Arial" w:hAnsi="Arial" w:cs="Arial"/>
          <w:color w:val="000000"/>
          <w:sz w:val="24"/>
          <w:szCs w:val="24"/>
        </w:rPr>
        <w:t xml:space="preserve"> </w:t>
      </w:r>
    </w:p>
    <w:p w:rsidR="007F512D" w:rsidRPr="00B9164C" w:rsidRDefault="002F1881" w:rsidP="007C434E">
      <w:pPr>
        <w:widowControl w:val="0"/>
        <w:suppressAutoHyphens/>
        <w:autoSpaceDE w:val="0"/>
        <w:autoSpaceDN w:val="0"/>
        <w:adjustRightInd w:val="0"/>
        <w:spacing w:before="40" w:after="40" w:line="360" w:lineRule="auto"/>
        <w:ind w:firstLine="708"/>
        <w:jc w:val="both"/>
        <w:rPr>
          <w:rFonts w:ascii="Arial" w:hAnsi="Arial" w:cs="Arial"/>
          <w:sz w:val="24"/>
          <w:szCs w:val="24"/>
        </w:rPr>
      </w:pPr>
      <w:r>
        <w:rPr>
          <w:rFonts w:ascii="Arial" w:hAnsi="Arial" w:cs="Arial"/>
          <w:color w:val="000000"/>
          <w:sz w:val="24"/>
          <w:szCs w:val="24"/>
        </w:rPr>
        <w:t>La nueva normativa establece que e</w:t>
      </w:r>
      <w:r w:rsidR="00D04334" w:rsidRPr="000F3705">
        <w:rPr>
          <w:rFonts w:ascii="Arial" w:hAnsi="Arial" w:cs="Arial"/>
          <w:color w:val="000000"/>
          <w:sz w:val="24"/>
          <w:szCs w:val="24"/>
        </w:rPr>
        <w:t xml:space="preserve">l tribunal y las partes podrán interrogar primero por el pliego de preguntas y luego libremente a los peritos y testigos, sin </w:t>
      </w:r>
      <w:r w:rsidR="00D04334" w:rsidRPr="00B9164C">
        <w:rPr>
          <w:rFonts w:ascii="Arial" w:hAnsi="Arial" w:cs="Arial"/>
          <w:color w:val="000000"/>
          <w:sz w:val="24"/>
          <w:szCs w:val="24"/>
        </w:rPr>
        <w:t>otra limit</w:t>
      </w:r>
      <w:r w:rsidR="00E366EA" w:rsidRPr="00B9164C">
        <w:rPr>
          <w:rFonts w:ascii="Arial" w:hAnsi="Arial" w:cs="Arial"/>
          <w:color w:val="000000"/>
          <w:sz w:val="24"/>
          <w:szCs w:val="24"/>
        </w:rPr>
        <w:t>ación que el objeto del proceso.</w:t>
      </w:r>
      <w:r w:rsidR="00AD607B" w:rsidRPr="00B9164C">
        <w:rPr>
          <w:rFonts w:ascii="Arial" w:hAnsi="Arial" w:cs="Arial"/>
          <w:color w:val="000000"/>
          <w:sz w:val="24"/>
          <w:szCs w:val="24"/>
        </w:rPr>
        <w:t xml:space="preserve"> </w:t>
      </w:r>
    </w:p>
    <w:p w:rsidR="00D04334" w:rsidRPr="000F3705" w:rsidRDefault="00B9164C"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Por su parte, la norma establece que t</w:t>
      </w:r>
      <w:r w:rsidR="00D04334" w:rsidRPr="000F3705">
        <w:rPr>
          <w:rFonts w:ascii="Arial" w:hAnsi="Arial" w:cs="Arial"/>
          <w:color w:val="000000"/>
          <w:sz w:val="24"/>
          <w:szCs w:val="24"/>
        </w:rPr>
        <w:t xml:space="preserve">ambién el tribunal </w:t>
      </w:r>
      <w:r w:rsidR="00BA0F4D">
        <w:rPr>
          <w:rFonts w:ascii="Arial" w:hAnsi="Arial" w:cs="Arial"/>
          <w:color w:val="000000"/>
          <w:sz w:val="24"/>
          <w:szCs w:val="24"/>
        </w:rPr>
        <w:t xml:space="preserve">está facultado a </w:t>
      </w:r>
      <w:r w:rsidR="00D04334" w:rsidRPr="000F3705">
        <w:rPr>
          <w:rFonts w:ascii="Arial" w:hAnsi="Arial" w:cs="Arial"/>
          <w:color w:val="000000"/>
          <w:sz w:val="24"/>
          <w:szCs w:val="24"/>
        </w:rPr>
        <w:t>interrogar a cualquiera de las partes sobre hechos de influencia en la cuestión controvertida,</w:t>
      </w:r>
      <w:r w:rsidR="00BA26CD">
        <w:rPr>
          <w:rFonts w:ascii="Arial" w:hAnsi="Arial" w:cs="Arial"/>
          <w:color w:val="000000"/>
          <w:sz w:val="24"/>
          <w:szCs w:val="24"/>
        </w:rPr>
        <w:t xml:space="preserve"> en el marco de las medidas para mejor proveer del art. 325 inc. 2° CPCC,</w:t>
      </w:r>
      <w:r w:rsidR="00D04334" w:rsidRPr="000F3705">
        <w:rPr>
          <w:rFonts w:ascii="Arial" w:hAnsi="Arial" w:cs="Arial"/>
          <w:color w:val="000000"/>
          <w:sz w:val="24"/>
          <w:szCs w:val="24"/>
        </w:rPr>
        <w:t xml:space="preserve"> sin perjuicio de</w:t>
      </w:r>
      <w:r w:rsidR="00E13CE8">
        <w:rPr>
          <w:rFonts w:ascii="Arial" w:hAnsi="Arial" w:cs="Arial"/>
          <w:color w:val="000000"/>
          <w:sz w:val="24"/>
          <w:szCs w:val="24"/>
        </w:rPr>
        <w:t xml:space="preserve">l interrogatorio que pueden hacerse las partes entre </w:t>
      </w:r>
      <w:r w:rsidR="00E13CE8">
        <w:rPr>
          <w:rFonts w:ascii="Arial" w:hAnsi="Arial" w:cs="Arial"/>
          <w:color w:val="000000"/>
          <w:sz w:val="24"/>
          <w:szCs w:val="24"/>
        </w:rPr>
        <w:lastRenderedPageBreak/>
        <w:t>sí.</w:t>
      </w:r>
    </w:p>
    <w:p w:rsidR="00D04334" w:rsidRPr="000F3705" w:rsidRDefault="00D04334"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F3705">
        <w:rPr>
          <w:rFonts w:ascii="Arial" w:hAnsi="Arial" w:cs="Arial"/>
          <w:color w:val="000000"/>
          <w:sz w:val="24"/>
          <w:szCs w:val="24"/>
        </w:rPr>
        <w:t>Excepcionalmente podrá disponerse un cuarto intermedio.</w:t>
      </w:r>
    </w:p>
    <w:p w:rsidR="00D04334" w:rsidRDefault="008A6908"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F3705">
        <w:rPr>
          <w:rFonts w:ascii="Arial" w:hAnsi="Arial" w:cs="Arial"/>
          <w:color w:val="000000"/>
          <w:sz w:val="24"/>
          <w:szCs w:val="24"/>
        </w:rPr>
        <w:t>L</w:t>
      </w:r>
      <w:r w:rsidR="00D04334" w:rsidRPr="000F3705">
        <w:rPr>
          <w:rFonts w:ascii="Arial" w:hAnsi="Arial" w:cs="Arial"/>
          <w:color w:val="000000"/>
          <w:sz w:val="24"/>
          <w:szCs w:val="24"/>
        </w:rPr>
        <w:t>uego de la recepción de la prueba en la audiencia complementaria, los letrados podrán realizar los a</w:t>
      </w:r>
      <w:r w:rsidRPr="000F3705">
        <w:rPr>
          <w:rFonts w:ascii="Arial" w:hAnsi="Arial" w:cs="Arial"/>
          <w:color w:val="000000"/>
          <w:sz w:val="24"/>
          <w:szCs w:val="24"/>
        </w:rPr>
        <w:t xml:space="preserve">legatos en forma oral, </w:t>
      </w:r>
      <w:r w:rsidR="007F424A">
        <w:rPr>
          <w:rFonts w:ascii="Arial" w:hAnsi="Arial" w:cs="Arial"/>
          <w:color w:val="000000"/>
          <w:sz w:val="24"/>
          <w:szCs w:val="24"/>
        </w:rPr>
        <w:t xml:space="preserve">por su orden. Al respecto, es importante hacer presente que la norma prohíbe la incorporación de </w:t>
      </w:r>
      <w:r w:rsidR="00BE022F">
        <w:rPr>
          <w:rFonts w:ascii="Arial" w:hAnsi="Arial" w:cs="Arial"/>
          <w:color w:val="000000"/>
          <w:sz w:val="24"/>
          <w:szCs w:val="24"/>
        </w:rPr>
        <w:t>apuntes o memoriales sobre los alegatos producidos.</w:t>
      </w:r>
      <w:r w:rsidR="009B1958">
        <w:rPr>
          <w:rFonts w:ascii="Arial" w:hAnsi="Arial" w:cs="Arial"/>
          <w:color w:val="000000"/>
          <w:sz w:val="24"/>
          <w:szCs w:val="24"/>
        </w:rPr>
        <w:t xml:space="preserve"> Desde </w:t>
      </w:r>
      <w:r w:rsidR="00FF166D">
        <w:rPr>
          <w:rFonts w:ascii="Arial" w:hAnsi="Arial" w:cs="Arial"/>
          <w:color w:val="000000"/>
          <w:sz w:val="24"/>
          <w:szCs w:val="24"/>
        </w:rPr>
        <w:t>luego que ello no impide que los abogados de las partes puedan valerse de tales apuntes a la hora de su producción.</w:t>
      </w:r>
    </w:p>
    <w:p w:rsidR="00275051" w:rsidRPr="000F3705" w:rsidRDefault="00275051"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F3705">
        <w:rPr>
          <w:rFonts w:ascii="Arial" w:hAnsi="Arial" w:cs="Arial"/>
          <w:color w:val="000000"/>
          <w:sz w:val="24"/>
          <w:szCs w:val="24"/>
        </w:rPr>
        <w:t xml:space="preserve">Luego se declara cerrado el debate y el juez llamará a autos para sentencia que se pronunciará en el término de 30 días. </w:t>
      </w:r>
    </w:p>
    <w:p w:rsidR="00B13003" w:rsidRDefault="00275051"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Cabe agregar, que a</w:t>
      </w:r>
      <w:r w:rsidR="00150637">
        <w:rPr>
          <w:rFonts w:ascii="Arial" w:hAnsi="Arial" w:cs="Arial"/>
          <w:color w:val="000000"/>
          <w:sz w:val="24"/>
          <w:szCs w:val="24"/>
        </w:rPr>
        <w:t xml:space="preserve"> los fines de dar cumplimiento a los plazos previstos en la ley para la recepción de las audiencias, </w:t>
      </w:r>
      <w:r>
        <w:rPr>
          <w:rFonts w:ascii="Arial" w:hAnsi="Arial" w:cs="Arial"/>
          <w:color w:val="000000"/>
          <w:sz w:val="24"/>
          <w:szCs w:val="24"/>
        </w:rPr>
        <w:t>debe asegurarse a</w:t>
      </w:r>
      <w:r w:rsidR="00150637">
        <w:rPr>
          <w:rFonts w:ascii="Arial" w:hAnsi="Arial" w:cs="Arial"/>
          <w:color w:val="000000"/>
          <w:sz w:val="24"/>
          <w:szCs w:val="24"/>
        </w:rPr>
        <w:t>l Poder Judici</w:t>
      </w:r>
      <w:r w:rsidR="00F27841">
        <w:rPr>
          <w:rFonts w:ascii="Arial" w:hAnsi="Arial" w:cs="Arial"/>
          <w:color w:val="000000"/>
          <w:sz w:val="24"/>
          <w:szCs w:val="24"/>
        </w:rPr>
        <w:t xml:space="preserve">al la infraestructura material </w:t>
      </w:r>
      <w:r w:rsidR="00150637">
        <w:rPr>
          <w:rFonts w:ascii="Arial" w:hAnsi="Arial" w:cs="Arial"/>
          <w:color w:val="000000"/>
          <w:sz w:val="24"/>
          <w:szCs w:val="24"/>
        </w:rPr>
        <w:t xml:space="preserve">suficiente </w:t>
      </w:r>
      <w:r w:rsidR="00F27841">
        <w:rPr>
          <w:rFonts w:ascii="Arial" w:hAnsi="Arial" w:cs="Arial"/>
          <w:color w:val="000000"/>
          <w:sz w:val="24"/>
          <w:szCs w:val="24"/>
        </w:rPr>
        <w:t>-</w:t>
      </w:r>
      <w:r w:rsidR="00150637">
        <w:rPr>
          <w:rFonts w:ascii="Arial" w:hAnsi="Arial" w:cs="Arial"/>
          <w:color w:val="000000"/>
          <w:sz w:val="24"/>
          <w:szCs w:val="24"/>
        </w:rPr>
        <w:t>salas de audiencias equipadas con soportes tecnológicos adecuados- y</w:t>
      </w:r>
      <w:r w:rsidR="00F27841">
        <w:rPr>
          <w:rFonts w:ascii="Arial" w:hAnsi="Arial" w:cs="Arial"/>
          <w:color w:val="000000"/>
          <w:sz w:val="24"/>
          <w:szCs w:val="24"/>
        </w:rPr>
        <w:t xml:space="preserve"> personal a tales fines</w:t>
      </w:r>
      <w:r w:rsidR="00150637">
        <w:rPr>
          <w:rFonts w:ascii="Arial" w:hAnsi="Arial" w:cs="Arial"/>
          <w:color w:val="000000"/>
          <w:sz w:val="24"/>
          <w:szCs w:val="24"/>
        </w:rPr>
        <w:t xml:space="preserve">. </w:t>
      </w:r>
    </w:p>
    <w:p w:rsidR="0013164F" w:rsidRDefault="0013164F"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p>
    <w:p w:rsidR="00BE146E" w:rsidRDefault="0086227C" w:rsidP="007C434E">
      <w:pPr>
        <w:widowControl w:val="0"/>
        <w:suppressAutoHyphens/>
        <w:autoSpaceDE w:val="0"/>
        <w:autoSpaceDN w:val="0"/>
        <w:adjustRightInd w:val="0"/>
        <w:spacing w:before="40" w:after="40" w:line="360" w:lineRule="auto"/>
        <w:jc w:val="both"/>
        <w:rPr>
          <w:rFonts w:ascii="Arial" w:hAnsi="Arial" w:cs="Arial"/>
          <w:color w:val="000000"/>
          <w:sz w:val="24"/>
          <w:szCs w:val="24"/>
        </w:rPr>
      </w:pPr>
      <w:r>
        <w:rPr>
          <w:rFonts w:ascii="Arial" w:hAnsi="Arial" w:cs="Arial"/>
          <w:color w:val="000000"/>
          <w:sz w:val="24"/>
          <w:szCs w:val="24"/>
        </w:rPr>
        <w:t>8</w:t>
      </w:r>
      <w:r w:rsidR="00B13003">
        <w:rPr>
          <w:rFonts w:ascii="Arial" w:hAnsi="Arial" w:cs="Arial"/>
          <w:color w:val="000000"/>
          <w:sz w:val="24"/>
          <w:szCs w:val="24"/>
        </w:rPr>
        <w:t>.</w:t>
      </w:r>
      <w:r>
        <w:rPr>
          <w:rFonts w:ascii="Arial" w:hAnsi="Arial" w:cs="Arial"/>
          <w:color w:val="000000"/>
          <w:sz w:val="24"/>
          <w:szCs w:val="24"/>
        </w:rPr>
        <w:t xml:space="preserve"> </w:t>
      </w:r>
      <w:r w:rsidR="00BE146E">
        <w:rPr>
          <w:rFonts w:ascii="Arial" w:hAnsi="Arial" w:cs="Arial"/>
          <w:color w:val="000000"/>
          <w:sz w:val="24"/>
          <w:szCs w:val="24"/>
          <w:u w:val="single"/>
        </w:rPr>
        <w:t>Rol del juez</w:t>
      </w:r>
      <w:r w:rsidR="00580FD7">
        <w:rPr>
          <w:rFonts w:ascii="Arial" w:hAnsi="Arial" w:cs="Arial"/>
          <w:color w:val="000000"/>
          <w:sz w:val="24"/>
          <w:szCs w:val="24"/>
          <w:u w:val="single"/>
        </w:rPr>
        <w:t xml:space="preserve"> </w:t>
      </w:r>
      <w:r w:rsidR="00B00A43">
        <w:rPr>
          <w:rFonts w:ascii="Arial" w:hAnsi="Arial" w:cs="Arial"/>
          <w:color w:val="000000"/>
          <w:sz w:val="24"/>
          <w:szCs w:val="24"/>
          <w:u w:val="single"/>
        </w:rPr>
        <w:t>y de</w:t>
      </w:r>
      <w:r w:rsidR="00666CC9">
        <w:rPr>
          <w:rFonts w:ascii="Arial" w:hAnsi="Arial" w:cs="Arial"/>
          <w:color w:val="000000"/>
          <w:sz w:val="24"/>
          <w:szCs w:val="24"/>
          <w:u w:val="single"/>
        </w:rPr>
        <w:t xml:space="preserve"> los</w:t>
      </w:r>
      <w:r w:rsidR="00B00A43">
        <w:rPr>
          <w:rFonts w:ascii="Arial" w:hAnsi="Arial" w:cs="Arial"/>
          <w:color w:val="000000"/>
          <w:sz w:val="24"/>
          <w:szCs w:val="24"/>
          <w:u w:val="single"/>
        </w:rPr>
        <w:t xml:space="preserve"> abogado</w:t>
      </w:r>
      <w:r w:rsidR="00666CC9">
        <w:rPr>
          <w:rFonts w:ascii="Arial" w:hAnsi="Arial" w:cs="Arial"/>
          <w:color w:val="000000"/>
          <w:sz w:val="24"/>
          <w:szCs w:val="24"/>
          <w:u w:val="single"/>
        </w:rPr>
        <w:t>s</w:t>
      </w:r>
      <w:r w:rsidR="00B00A43">
        <w:rPr>
          <w:rFonts w:ascii="Arial" w:hAnsi="Arial" w:cs="Arial"/>
          <w:color w:val="000000"/>
          <w:sz w:val="24"/>
          <w:szCs w:val="24"/>
          <w:u w:val="single"/>
        </w:rPr>
        <w:t xml:space="preserve"> </w:t>
      </w:r>
      <w:r w:rsidR="00580FD7">
        <w:rPr>
          <w:rFonts w:ascii="Arial" w:hAnsi="Arial" w:cs="Arial"/>
          <w:color w:val="000000"/>
          <w:sz w:val="24"/>
          <w:szCs w:val="24"/>
          <w:u w:val="single"/>
        </w:rPr>
        <w:t>en el proceso por audiencias</w:t>
      </w:r>
      <w:r w:rsidR="00BE146E">
        <w:rPr>
          <w:rFonts w:ascii="Arial" w:hAnsi="Arial" w:cs="Arial"/>
          <w:color w:val="000000"/>
          <w:sz w:val="24"/>
          <w:szCs w:val="24"/>
          <w:u w:val="single"/>
        </w:rPr>
        <w:t xml:space="preserve">. </w:t>
      </w:r>
    </w:p>
    <w:p w:rsidR="006F7905" w:rsidRDefault="00D04334" w:rsidP="007C434E">
      <w:pPr>
        <w:pStyle w:val="Prrafodelista"/>
        <w:widowControl w:val="0"/>
        <w:suppressAutoHyphens/>
        <w:autoSpaceDE w:val="0"/>
        <w:autoSpaceDN w:val="0"/>
        <w:adjustRightInd w:val="0"/>
        <w:spacing w:before="40" w:after="40" w:line="360" w:lineRule="auto"/>
        <w:ind w:left="0" w:firstLine="708"/>
        <w:jc w:val="both"/>
        <w:rPr>
          <w:rFonts w:ascii="Arial" w:hAnsi="Arial" w:cs="Arial"/>
          <w:color w:val="000000"/>
          <w:sz w:val="24"/>
          <w:szCs w:val="24"/>
        </w:rPr>
      </w:pPr>
      <w:r w:rsidRPr="000F3705">
        <w:rPr>
          <w:rFonts w:ascii="Arial" w:hAnsi="Arial" w:cs="Arial"/>
          <w:color w:val="000000"/>
          <w:sz w:val="24"/>
          <w:szCs w:val="24"/>
        </w:rPr>
        <w:t xml:space="preserve">Este nuevo proceso se caracteriza por la “inmediación” es decir </w:t>
      </w:r>
      <w:r w:rsidR="00BE6127">
        <w:rPr>
          <w:rFonts w:ascii="Arial" w:hAnsi="Arial" w:cs="Arial"/>
          <w:color w:val="000000"/>
          <w:sz w:val="24"/>
          <w:szCs w:val="24"/>
        </w:rPr>
        <w:t>que el juez debe encontrarse en un estado de relación directa con las partes y las pruebas (</w:t>
      </w:r>
      <w:r w:rsidR="00BE6127">
        <w:rPr>
          <w:rStyle w:val="Refdenotaalpie"/>
          <w:rFonts w:ascii="Arial" w:hAnsi="Arial" w:cs="Arial"/>
          <w:color w:val="000000"/>
          <w:sz w:val="24"/>
          <w:szCs w:val="24"/>
        </w:rPr>
        <w:footnoteReference w:id="15"/>
      </w:r>
      <w:r w:rsidR="00A4778E">
        <w:rPr>
          <w:rFonts w:ascii="Arial" w:hAnsi="Arial" w:cs="Arial"/>
          <w:color w:val="000000"/>
          <w:sz w:val="24"/>
          <w:szCs w:val="24"/>
        </w:rPr>
        <w:t xml:space="preserve">), </w:t>
      </w:r>
      <w:r w:rsidRPr="000F3705">
        <w:rPr>
          <w:rFonts w:ascii="Arial" w:hAnsi="Arial" w:cs="Arial"/>
          <w:color w:val="000000"/>
          <w:sz w:val="24"/>
          <w:szCs w:val="24"/>
        </w:rPr>
        <w:t>lo cual resulta supera</w:t>
      </w:r>
      <w:r w:rsidR="004048A5" w:rsidRPr="000F3705">
        <w:rPr>
          <w:rFonts w:ascii="Arial" w:hAnsi="Arial" w:cs="Arial"/>
          <w:color w:val="000000"/>
          <w:sz w:val="24"/>
          <w:szCs w:val="24"/>
        </w:rPr>
        <w:t>dor del esquema vigente donde por lo</w:t>
      </w:r>
      <w:r w:rsidR="003407E1" w:rsidRPr="000F3705">
        <w:rPr>
          <w:rFonts w:ascii="Arial" w:hAnsi="Arial" w:cs="Arial"/>
          <w:color w:val="000000"/>
          <w:sz w:val="24"/>
          <w:szCs w:val="24"/>
        </w:rPr>
        <w:t xml:space="preserve"> </w:t>
      </w:r>
      <w:r w:rsidR="004048A5" w:rsidRPr="000F3705">
        <w:rPr>
          <w:rFonts w:ascii="Arial" w:hAnsi="Arial" w:cs="Arial"/>
          <w:color w:val="000000"/>
          <w:sz w:val="24"/>
          <w:szCs w:val="24"/>
        </w:rPr>
        <w:t xml:space="preserve">general las partes son juzgadas por un juez a quien nunca ven, ni </w:t>
      </w:r>
      <w:r w:rsidR="003407E1" w:rsidRPr="000F3705">
        <w:rPr>
          <w:rFonts w:ascii="Arial" w:hAnsi="Arial" w:cs="Arial"/>
          <w:color w:val="000000"/>
          <w:sz w:val="24"/>
          <w:szCs w:val="24"/>
        </w:rPr>
        <w:t>vic</w:t>
      </w:r>
      <w:r w:rsidR="00DE7B65">
        <w:rPr>
          <w:rFonts w:ascii="Arial" w:hAnsi="Arial" w:cs="Arial"/>
          <w:color w:val="000000"/>
          <w:sz w:val="24"/>
          <w:szCs w:val="24"/>
        </w:rPr>
        <w:t>e</w:t>
      </w:r>
      <w:r w:rsidR="003407E1" w:rsidRPr="000F3705">
        <w:rPr>
          <w:rFonts w:ascii="Arial" w:hAnsi="Arial" w:cs="Arial"/>
          <w:color w:val="000000"/>
          <w:sz w:val="24"/>
          <w:szCs w:val="24"/>
        </w:rPr>
        <w:t>versa</w:t>
      </w:r>
      <w:r w:rsidR="007A7B99" w:rsidRPr="000F3705">
        <w:rPr>
          <w:rFonts w:ascii="Arial" w:hAnsi="Arial" w:cs="Arial"/>
          <w:color w:val="000000"/>
          <w:sz w:val="24"/>
          <w:szCs w:val="24"/>
        </w:rPr>
        <w:t>.</w:t>
      </w:r>
      <w:r w:rsidR="004613DE">
        <w:rPr>
          <w:rFonts w:ascii="Arial" w:hAnsi="Arial" w:cs="Arial"/>
          <w:color w:val="000000"/>
          <w:sz w:val="24"/>
          <w:szCs w:val="24"/>
        </w:rPr>
        <w:t xml:space="preserve"> </w:t>
      </w:r>
    </w:p>
    <w:p w:rsidR="00FD2F2C" w:rsidRDefault="004613DE" w:rsidP="007C434E">
      <w:pPr>
        <w:pStyle w:val="Prrafodelista"/>
        <w:widowControl w:val="0"/>
        <w:suppressAutoHyphens/>
        <w:autoSpaceDE w:val="0"/>
        <w:autoSpaceDN w:val="0"/>
        <w:adjustRightInd w:val="0"/>
        <w:spacing w:before="40" w:after="40" w:line="360" w:lineRule="auto"/>
        <w:ind w:left="0" w:firstLine="708"/>
        <w:jc w:val="both"/>
        <w:rPr>
          <w:rFonts w:ascii="Arial" w:hAnsi="Arial" w:cs="Arial"/>
          <w:color w:val="000000"/>
          <w:sz w:val="24"/>
          <w:szCs w:val="24"/>
        </w:rPr>
      </w:pPr>
      <w:r>
        <w:rPr>
          <w:rFonts w:ascii="Arial" w:hAnsi="Arial" w:cs="Arial"/>
          <w:color w:val="000000"/>
          <w:sz w:val="24"/>
          <w:szCs w:val="24"/>
        </w:rPr>
        <w:t xml:space="preserve">Se aspira a alcanzar una </w:t>
      </w:r>
      <w:r w:rsidR="00A8647D">
        <w:rPr>
          <w:rFonts w:ascii="Arial" w:hAnsi="Arial" w:cs="Arial"/>
          <w:color w:val="000000"/>
          <w:sz w:val="24"/>
          <w:szCs w:val="24"/>
        </w:rPr>
        <w:t>“</w:t>
      </w:r>
      <w:r>
        <w:rPr>
          <w:rFonts w:ascii="Arial" w:hAnsi="Arial" w:cs="Arial"/>
          <w:color w:val="000000"/>
          <w:sz w:val="24"/>
          <w:szCs w:val="24"/>
        </w:rPr>
        <w:t>inmediación plena</w:t>
      </w:r>
      <w:r w:rsidR="00A8647D">
        <w:rPr>
          <w:rFonts w:ascii="Arial" w:hAnsi="Arial" w:cs="Arial"/>
          <w:color w:val="000000"/>
          <w:sz w:val="24"/>
          <w:szCs w:val="24"/>
        </w:rPr>
        <w:t>”,</w:t>
      </w:r>
      <w:r w:rsidR="006F7905">
        <w:rPr>
          <w:rFonts w:ascii="Arial" w:hAnsi="Arial" w:cs="Arial"/>
          <w:color w:val="000000"/>
          <w:sz w:val="24"/>
          <w:szCs w:val="24"/>
        </w:rPr>
        <w:t xml:space="preserve"> proyectándose </w:t>
      </w:r>
      <w:r w:rsidR="00D04334" w:rsidRPr="000F3705">
        <w:rPr>
          <w:rFonts w:ascii="Arial" w:hAnsi="Arial" w:cs="Arial"/>
          <w:color w:val="000000"/>
          <w:sz w:val="24"/>
          <w:szCs w:val="24"/>
        </w:rPr>
        <w:t xml:space="preserve">un nuevo </w:t>
      </w:r>
      <w:r w:rsidR="0086227C">
        <w:rPr>
          <w:rFonts w:ascii="Arial" w:hAnsi="Arial" w:cs="Arial"/>
          <w:color w:val="000000"/>
          <w:sz w:val="24"/>
          <w:szCs w:val="24"/>
        </w:rPr>
        <w:t>paradigma: e</w:t>
      </w:r>
      <w:r w:rsidR="00A8647D">
        <w:rPr>
          <w:rFonts w:ascii="Arial" w:hAnsi="Arial" w:cs="Arial"/>
          <w:color w:val="000000"/>
          <w:sz w:val="24"/>
          <w:szCs w:val="24"/>
        </w:rPr>
        <w:t>l de un juez humano, que escuche</w:t>
      </w:r>
      <w:r w:rsidR="0086227C">
        <w:rPr>
          <w:rFonts w:ascii="Arial" w:hAnsi="Arial" w:cs="Arial"/>
          <w:color w:val="000000"/>
          <w:sz w:val="24"/>
          <w:szCs w:val="24"/>
        </w:rPr>
        <w:t xml:space="preserve"> atentamente a </w:t>
      </w:r>
      <w:r w:rsidR="00D04334" w:rsidRPr="000F3705">
        <w:rPr>
          <w:rFonts w:ascii="Arial" w:hAnsi="Arial" w:cs="Arial"/>
          <w:color w:val="000000"/>
          <w:sz w:val="24"/>
          <w:szCs w:val="24"/>
        </w:rPr>
        <w:t>las partes del juicio y las invit</w:t>
      </w:r>
      <w:r w:rsidR="00A8647D">
        <w:rPr>
          <w:rFonts w:ascii="Arial" w:hAnsi="Arial" w:cs="Arial"/>
          <w:color w:val="000000"/>
          <w:sz w:val="24"/>
          <w:szCs w:val="24"/>
        </w:rPr>
        <w:t>e</w:t>
      </w:r>
      <w:r w:rsidR="00D04334" w:rsidRPr="000F3705">
        <w:rPr>
          <w:rFonts w:ascii="Arial" w:hAnsi="Arial" w:cs="Arial"/>
          <w:color w:val="000000"/>
          <w:sz w:val="24"/>
          <w:szCs w:val="24"/>
        </w:rPr>
        <w:t xml:space="preserve"> a concili</w:t>
      </w:r>
      <w:r w:rsidR="0013164F">
        <w:rPr>
          <w:rFonts w:ascii="Arial" w:hAnsi="Arial" w:cs="Arial"/>
          <w:color w:val="000000"/>
          <w:sz w:val="24"/>
          <w:szCs w:val="24"/>
        </w:rPr>
        <w:t>ar en la audiencia preliminar, superando e</w:t>
      </w:r>
      <w:r w:rsidR="00D04334" w:rsidRPr="000F3705">
        <w:rPr>
          <w:rFonts w:ascii="Arial" w:hAnsi="Arial" w:cs="Arial"/>
          <w:color w:val="000000"/>
          <w:sz w:val="24"/>
          <w:szCs w:val="24"/>
        </w:rPr>
        <w:t>l rol de</w:t>
      </w:r>
      <w:r w:rsidR="0086227C">
        <w:rPr>
          <w:rFonts w:ascii="Arial" w:hAnsi="Arial" w:cs="Arial"/>
          <w:color w:val="000000"/>
          <w:sz w:val="24"/>
          <w:szCs w:val="24"/>
        </w:rPr>
        <w:t xml:space="preserve"> un</w:t>
      </w:r>
      <w:r w:rsidR="00D04334" w:rsidRPr="000F3705">
        <w:rPr>
          <w:rFonts w:ascii="Arial" w:hAnsi="Arial" w:cs="Arial"/>
          <w:color w:val="000000"/>
          <w:sz w:val="24"/>
          <w:szCs w:val="24"/>
        </w:rPr>
        <w:t xml:space="preserve"> juez </w:t>
      </w:r>
      <w:r w:rsidR="0086227C">
        <w:rPr>
          <w:rFonts w:ascii="Arial" w:hAnsi="Arial" w:cs="Arial"/>
          <w:color w:val="000000"/>
          <w:sz w:val="24"/>
          <w:szCs w:val="24"/>
        </w:rPr>
        <w:t xml:space="preserve">meramente </w:t>
      </w:r>
      <w:r w:rsidR="00D04334" w:rsidRPr="000F3705">
        <w:rPr>
          <w:rFonts w:ascii="Arial" w:hAnsi="Arial" w:cs="Arial"/>
          <w:color w:val="000000"/>
          <w:sz w:val="24"/>
          <w:szCs w:val="24"/>
        </w:rPr>
        <w:t>espectador</w:t>
      </w:r>
      <w:r w:rsidR="006F7905">
        <w:rPr>
          <w:rFonts w:ascii="Arial" w:hAnsi="Arial" w:cs="Arial"/>
          <w:color w:val="000000"/>
          <w:sz w:val="24"/>
          <w:szCs w:val="24"/>
        </w:rPr>
        <w:t>.</w:t>
      </w:r>
      <w:r w:rsidR="00D04334" w:rsidRPr="000F3705">
        <w:rPr>
          <w:rFonts w:ascii="Arial" w:hAnsi="Arial" w:cs="Arial"/>
          <w:color w:val="000000"/>
          <w:sz w:val="24"/>
          <w:szCs w:val="24"/>
        </w:rPr>
        <w:t xml:space="preserve"> </w:t>
      </w:r>
    </w:p>
    <w:p w:rsidR="005634DE" w:rsidRPr="000F3705" w:rsidRDefault="00D04334" w:rsidP="007C434E">
      <w:pPr>
        <w:pStyle w:val="Prrafodelista"/>
        <w:widowControl w:val="0"/>
        <w:suppressAutoHyphens/>
        <w:autoSpaceDE w:val="0"/>
        <w:autoSpaceDN w:val="0"/>
        <w:adjustRightInd w:val="0"/>
        <w:spacing w:before="40" w:after="40" w:line="360" w:lineRule="auto"/>
        <w:ind w:left="0" w:firstLine="708"/>
        <w:jc w:val="both"/>
        <w:rPr>
          <w:rFonts w:ascii="Arial" w:hAnsi="Arial" w:cs="Arial"/>
          <w:color w:val="000000"/>
          <w:sz w:val="24"/>
          <w:szCs w:val="24"/>
        </w:rPr>
      </w:pPr>
      <w:r w:rsidRPr="000F3705">
        <w:rPr>
          <w:rFonts w:ascii="Arial" w:hAnsi="Arial" w:cs="Arial"/>
          <w:color w:val="000000"/>
          <w:sz w:val="24"/>
          <w:szCs w:val="24"/>
        </w:rPr>
        <w:t>La presencia del juez en las audiencias</w:t>
      </w:r>
      <w:r w:rsidR="00275051">
        <w:rPr>
          <w:rFonts w:ascii="Arial" w:hAnsi="Arial" w:cs="Arial"/>
          <w:color w:val="000000"/>
          <w:sz w:val="24"/>
          <w:szCs w:val="24"/>
        </w:rPr>
        <w:t xml:space="preserve"> s</w:t>
      </w:r>
      <w:r w:rsidR="0013164F">
        <w:rPr>
          <w:rFonts w:ascii="Arial" w:hAnsi="Arial" w:cs="Arial"/>
          <w:color w:val="000000"/>
          <w:sz w:val="24"/>
          <w:szCs w:val="24"/>
        </w:rPr>
        <w:t xml:space="preserve">erá inexcusable e indelegable </w:t>
      </w:r>
      <w:r w:rsidR="00E20D92">
        <w:rPr>
          <w:rFonts w:ascii="Arial" w:hAnsi="Arial" w:cs="Arial"/>
          <w:color w:val="000000"/>
          <w:sz w:val="24"/>
          <w:szCs w:val="24"/>
        </w:rPr>
        <w:t>bajo pena de nulidad.</w:t>
      </w:r>
      <w:r w:rsidRPr="000F3705">
        <w:rPr>
          <w:rFonts w:ascii="Arial" w:hAnsi="Arial" w:cs="Arial"/>
          <w:color w:val="000000"/>
          <w:sz w:val="24"/>
          <w:szCs w:val="24"/>
        </w:rPr>
        <w:t xml:space="preserve"> Hay que destacar que</w:t>
      </w:r>
      <w:r w:rsidR="00DD0815">
        <w:rPr>
          <w:rFonts w:ascii="Arial" w:hAnsi="Arial" w:cs="Arial"/>
          <w:color w:val="000000"/>
          <w:sz w:val="24"/>
          <w:szCs w:val="24"/>
        </w:rPr>
        <w:t xml:space="preserve"> los beneficios de la inmediación</w:t>
      </w:r>
      <w:r w:rsidR="0089307A">
        <w:rPr>
          <w:rFonts w:ascii="Arial" w:hAnsi="Arial" w:cs="Arial"/>
          <w:color w:val="000000"/>
          <w:sz w:val="24"/>
          <w:szCs w:val="24"/>
        </w:rPr>
        <w:t xml:space="preserve"> </w:t>
      </w:r>
      <w:r w:rsidRPr="000F3705">
        <w:rPr>
          <w:rFonts w:ascii="Arial" w:hAnsi="Arial" w:cs="Arial"/>
          <w:color w:val="000000"/>
          <w:sz w:val="24"/>
          <w:szCs w:val="24"/>
        </w:rPr>
        <w:t xml:space="preserve">consisten </w:t>
      </w:r>
      <w:r w:rsidR="00C9347F" w:rsidRPr="000F3705">
        <w:rPr>
          <w:rFonts w:ascii="Arial" w:hAnsi="Arial" w:cs="Arial"/>
          <w:color w:val="000000"/>
          <w:sz w:val="24"/>
          <w:szCs w:val="24"/>
        </w:rPr>
        <w:t xml:space="preserve">esencialmente </w:t>
      </w:r>
      <w:r w:rsidRPr="000F3705">
        <w:rPr>
          <w:rFonts w:ascii="Arial" w:hAnsi="Arial" w:cs="Arial"/>
          <w:color w:val="000000"/>
          <w:sz w:val="24"/>
          <w:szCs w:val="24"/>
        </w:rPr>
        <w:t xml:space="preserve">en una mejor percepción del </w:t>
      </w:r>
      <w:r w:rsidR="00693A54">
        <w:rPr>
          <w:rFonts w:ascii="Arial" w:hAnsi="Arial" w:cs="Arial"/>
          <w:color w:val="000000"/>
          <w:sz w:val="24"/>
          <w:szCs w:val="24"/>
        </w:rPr>
        <w:t xml:space="preserve">tribunal </w:t>
      </w:r>
      <w:r w:rsidRPr="000F3705">
        <w:rPr>
          <w:rFonts w:ascii="Arial" w:hAnsi="Arial" w:cs="Arial"/>
          <w:color w:val="000000"/>
          <w:sz w:val="24"/>
          <w:szCs w:val="24"/>
        </w:rPr>
        <w:t>acerca de la materia litigiosa</w:t>
      </w:r>
      <w:r w:rsidR="000D39B1">
        <w:rPr>
          <w:rFonts w:ascii="Arial" w:hAnsi="Arial" w:cs="Arial"/>
          <w:color w:val="000000"/>
          <w:sz w:val="24"/>
          <w:szCs w:val="24"/>
        </w:rPr>
        <w:t xml:space="preserve"> </w:t>
      </w:r>
      <w:r w:rsidRPr="000F3705">
        <w:rPr>
          <w:rFonts w:ascii="Arial" w:hAnsi="Arial" w:cs="Arial"/>
          <w:color w:val="000000"/>
          <w:sz w:val="24"/>
          <w:szCs w:val="24"/>
        </w:rPr>
        <w:t>y las partes del juicio</w:t>
      </w:r>
      <w:r w:rsidR="00DD0815">
        <w:rPr>
          <w:rFonts w:ascii="Arial" w:hAnsi="Arial" w:cs="Arial"/>
          <w:color w:val="000000"/>
          <w:sz w:val="24"/>
          <w:szCs w:val="24"/>
        </w:rPr>
        <w:t>, pudiendo apreciar de mejor modo su conducta durante el proceso cuando ella pudiere ser un elemento de convicción</w:t>
      </w:r>
      <w:r w:rsidR="000D39B1">
        <w:rPr>
          <w:rFonts w:ascii="Arial" w:hAnsi="Arial" w:cs="Arial"/>
          <w:color w:val="000000"/>
          <w:sz w:val="24"/>
          <w:szCs w:val="24"/>
        </w:rPr>
        <w:t xml:space="preserve">. </w:t>
      </w:r>
      <w:r w:rsidR="00425A49" w:rsidRPr="000F3705">
        <w:rPr>
          <w:rFonts w:ascii="Arial" w:hAnsi="Arial" w:cs="Arial"/>
          <w:color w:val="000000"/>
          <w:sz w:val="24"/>
          <w:szCs w:val="24"/>
        </w:rPr>
        <w:t xml:space="preserve">A través de este mecanismo se dan mayores posibilidades de </w:t>
      </w:r>
      <w:r w:rsidR="008B3C81">
        <w:rPr>
          <w:rFonts w:ascii="Arial" w:hAnsi="Arial" w:cs="Arial"/>
          <w:color w:val="000000"/>
          <w:sz w:val="24"/>
          <w:szCs w:val="24"/>
        </w:rPr>
        <w:t>interrogar</w:t>
      </w:r>
      <w:r w:rsidR="00A11BDD">
        <w:rPr>
          <w:rFonts w:ascii="Arial" w:hAnsi="Arial" w:cs="Arial"/>
          <w:color w:val="000000"/>
          <w:sz w:val="24"/>
          <w:szCs w:val="24"/>
        </w:rPr>
        <w:t xml:space="preserve"> a las partes y a los testigos </w:t>
      </w:r>
      <w:r w:rsidR="008B3C81">
        <w:rPr>
          <w:rFonts w:ascii="Arial" w:hAnsi="Arial" w:cs="Arial"/>
          <w:color w:val="000000"/>
          <w:sz w:val="24"/>
          <w:szCs w:val="24"/>
        </w:rPr>
        <w:t xml:space="preserve">con el claro fin de </w:t>
      </w:r>
      <w:r w:rsidR="00425A49" w:rsidRPr="000F3705">
        <w:rPr>
          <w:rFonts w:ascii="Arial" w:hAnsi="Arial" w:cs="Arial"/>
          <w:color w:val="000000"/>
          <w:sz w:val="24"/>
          <w:szCs w:val="24"/>
        </w:rPr>
        <w:t>buscar la v</w:t>
      </w:r>
      <w:r w:rsidR="008B3C81">
        <w:rPr>
          <w:rFonts w:ascii="Arial" w:hAnsi="Arial" w:cs="Arial"/>
          <w:color w:val="000000"/>
          <w:sz w:val="24"/>
          <w:szCs w:val="24"/>
        </w:rPr>
        <w:t>e</w:t>
      </w:r>
      <w:r w:rsidR="00A11BDD">
        <w:rPr>
          <w:rFonts w:ascii="Arial" w:hAnsi="Arial" w:cs="Arial"/>
          <w:color w:val="000000"/>
          <w:sz w:val="24"/>
          <w:szCs w:val="24"/>
        </w:rPr>
        <w:t xml:space="preserve">rdad para </w:t>
      </w:r>
      <w:r w:rsidR="00A11BDD">
        <w:rPr>
          <w:rFonts w:ascii="Arial" w:hAnsi="Arial" w:cs="Arial"/>
          <w:color w:val="000000"/>
          <w:sz w:val="24"/>
          <w:szCs w:val="24"/>
        </w:rPr>
        <w:lastRenderedPageBreak/>
        <w:t xml:space="preserve">resolver en justicia. </w:t>
      </w:r>
    </w:p>
    <w:p w:rsidR="00AF5DAC" w:rsidRDefault="0089307A"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Cabe señalar por lo demás, que e</w:t>
      </w:r>
      <w:r w:rsidR="00816AE6" w:rsidRPr="000F3705">
        <w:rPr>
          <w:rFonts w:ascii="Arial" w:hAnsi="Arial" w:cs="Arial"/>
          <w:color w:val="000000"/>
          <w:sz w:val="24"/>
          <w:szCs w:val="24"/>
        </w:rPr>
        <w:t>sta modalidad del juez presente en la au</w:t>
      </w:r>
      <w:r w:rsidR="00112FBD" w:rsidRPr="000F3705">
        <w:rPr>
          <w:rFonts w:ascii="Arial" w:hAnsi="Arial" w:cs="Arial"/>
          <w:color w:val="000000"/>
          <w:sz w:val="24"/>
          <w:szCs w:val="24"/>
        </w:rPr>
        <w:t>diencia y en contacto directo con las partes</w:t>
      </w:r>
      <w:r w:rsidR="00FD2F2C">
        <w:rPr>
          <w:rFonts w:ascii="Arial" w:hAnsi="Arial" w:cs="Arial"/>
          <w:color w:val="000000"/>
          <w:sz w:val="24"/>
          <w:szCs w:val="24"/>
        </w:rPr>
        <w:t xml:space="preserve"> (</w:t>
      </w:r>
      <w:r w:rsidR="00FD2F2C">
        <w:rPr>
          <w:rStyle w:val="Refdenotaalpie"/>
          <w:rFonts w:ascii="Arial" w:hAnsi="Arial" w:cs="Arial"/>
          <w:color w:val="000000"/>
          <w:sz w:val="24"/>
          <w:szCs w:val="24"/>
        </w:rPr>
        <w:footnoteReference w:id="16"/>
      </w:r>
      <w:r w:rsidR="00FD2F2C">
        <w:rPr>
          <w:rFonts w:ascii="Arial" w:hAnsi="Arial" w:cs="Arial"/>
          <w:color w:val="000000"/>
          <w:sz w:val="24"/>
          <w:szCs w:val="24"/>
        </w:rPr>
        <w:t>)</w:t>
      </w:r>
      <w:r w:rsidR="00112FBD" w:rsidRPr="000F3705">
        <w:rPr>
          <w:rFonts w:ascii="Arial" w:hAnsi="Arial" w:cs="Arial"/>
          <w:color w:val="000000"/>
          <w:sz w:val="24"/>
          <w:szCs w:val="24"/>
        </w:rPr>
        <w:t>,</w:t>
      </w:r>
      <w:r w:rsidR="00C8235A">
        <w:rPr>
          <w:rFonts w:ascii="Arial" w:hAnsi="Arial" w:cs="Arial"/>
          <w:color w:val="000000"/>
          <w:sz w:val="24"/>
          <w:szCs w:val="24"/>
        </w:rPr>
        <w:t xml:space="preserve"> armoniza</w:t>
      </w:r>
      <w:r>
        <w:rPr>
          <w:rFonts w:ascii="Arial" w:hAnsi="Arial" w:cs="Arial"/>
          <w:color w:val="000000"/>
          <w:sz w:val="24"/>
          <w:szCs w:val="24"/>
        </w:rPr>
        <w:t xml:space="preserve"> </w:t>
      </w:r>
      <w:r w:rsidR="00816AE6" w:rsidRPr="000F3705">
        <w:rPr>
          <w:rFonts w:ascii="Arial" w:hAnsi="Arial" w:cs="Arial"/>
          <w:color w:val="000000"/>
          <w:sz w:val="24"/>
          <w:szCs w:val="24"/>
        </w:rPr>
        <w:t>con la impronta que marca e</w:t>
      </w:r>
      <w:r w:rsidR="00112FBD" w:rsidRPr="000F3705">
        <w:rPr>
          <w:rFonts w:ascii="Arial" w:hAnsi="Arial" w:cs="Arial"/>
          <w:color w:val="000000"/>
          <w:sz w:val="24"/>
          <w:szCs w:val="24"/>
        </w:rPr>
        <w:t xml:space="preserve">l Código Civil y Comercial en diversas materias, v.gr. en el proceso de restricción a la capacidad en la que el juez debe garantizar la inmediatez y entrevistar al interesado personalmente antes de dictar resolución alguna (art. 35) y también en caso de revisar la sentencia en un plazo no superior a tres años (art. 40). </w:t>
      </w:r>
      <w:r w:rsidR="00CA32E6" w:rsidRPr="000F3705">
        <w:rPr>
          <w:rFonts w:ascii="Arial" w:hAnsi="Arial" w:cs="Arial"/>
          <w:color w:val="000000"/>
          <w:sz w:val="24"/>
          <w:szCs w:val="24"/>
        </w:rPr>
        <w:t xml:space="preserve">También se advierte esta </w:t>
      </w:r>
      <w:r w:rsidR="00267878" w:rsidRPr="000F3705">
        <w:rPr>
          <w:rFonts w:ascii="Arial" w:hAnsi="Arial" w:cs="Arial"/>
          <w:color w:val="000000"/>
          <w:sz w:val="24"/>
          <w:szCs w:val="24"/>
        </w:rPr>
        <w:t xml:space="preserve">tendencia hacia la presencia del juez en las audiencias, </w:t>
      </w:r>
      <w:r w:rsidR="00834D7D" w:rsidRPr="000F3705">
        <w:rPr>
          <w:rFonts w:ascii="Arial" w:hAnsi="Arial" w:cs="Arial"/>
          <w:color w:val="000000"/>
          <w:sz w:val="24"/>
          <w:szCs w:val="24"/>
        </w:rPr>
        <w:t xml:space="preserve">concretando el principio de inmediación, </w:t>
      </w:r>
      <w:r w:rsidR="00267878" w:rsidRPr="000F3705">
        <w:rPr>
          <w:rFonts w:ascii="Arial" w:hAnsi="Arial" w:cs="Arial"/>
          <w:color w:val="000000"/>
          <w:sz w:val="24"/>
          <w:szCs w:val="24"/>
        </w:rPr>
        <w:t xml:space="preserve">en materia de adopción, divorcio, proceso sucesorio, entre otros supuestos. </w:t>
      </w:r>
    </w:p>
    <w:p w:rsidR="00B00A43" w:rsidRPr="00B9164C" w:rsidRDefault="00F9314D"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sz w:val="24"/>
          <w:szCs w:val="24"/>
        </w:rPr>
        <w:t xml:space="preserve">Por su parte los abogados de las partes también cumplirán un rol importante en este proceso por audiencias, porque necesitarán complementar su tradicional formación y capacitarse en habilidades de litigación oral, en lo concerniente a la producción de la prueba en las audiencias, la formulación de los interrogatorios, los alegatos, etc. </w:t>
      </w:r>
    </w:p>
    <w:p w:rsidR="00B00A43" w:rsidRDefault="00B00A43"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p>
    <w:p w:rsidR="0062468D" w:rsidRPr="00580FD7" w:rsidRDefault="00F93CE3" w:rsidP="007C434E">
      <w:pPr>
        <w:widowControl w:val="0"/>
        <w:suppressAutoHyphens/>
        <w:autoSpaceDE w:val="0"/>
        <w:autoSpaceDN w:val="0"/>
        <w:adjustRightInd w:val="0"/>
        <w:spacing w:before="40" w:after="40" w:line="360" w:lineRule="auto"/>
        <w:jc w:val="both"/>
        <w:rPr>
          <w:rFonts w:ascii="Arial" w:hAnsi="Arial" w:cs="Arial"/>
          <w:color w:val="000000"/>
          <w:sz w:val="24"/>
          <w:szCs w:val="24"/>
        </w:rPr>
      </w:pPr>
      <w:r>
        <w:rPr>
          <w:rFonts w:ascii="Arial" w:hAnsi="Arial" w:cs="Arial"/>
          <w:color w:val="000000"/>
          <w:sz w:val="24"/>
          <w:szCs w:val="24"/>
          <w:u w:val="single"/>
        </w:rPr>
        <w:t>9</w:t>
      </w:r>
      <w:r w:rsidR="00580FD7">
        <w:rPr>
          <w:rFonts w:ascii="Arial" w:hAnsi="Arial" w:cs="Arial"/>
          <w:color w:val="000000"/>
          <w:sz w:val="24"/>
          <w:szCs w:val="24"/>
          <w:u w:val="single"/>
        </w:rPr>
        <w:t>.</w:t>
      </w:r>
      <w:r w:rsidR="003D44D5">
        <w:rPr>
          <w:rFonts w:ascii="Arial" w:hAnsi="Arial" w:cs="Arial"/>
          <w:color w:val="000000"/>
          <w:sz w:val="24"/>
          <w:szCs w:val="24"/>
          <w:u w:val="single"/>
        </w:rPr>
        <w:t xml:space="preserve"> </w:t>
      </w:r>
      <w:r w:rsidR="0062468D" w:rsidRPr="00580FD7">
        <w:rPr>
          <w:rFonts w:ascii="Arial" w:hAnsi="Arial" w:cs="Arial"/>
          <w:color w:val="000000"/>
          <w:sz w:val="24"/>
          <w:szCs w:val="24"/>
          <w:u w:val="single"/>
        </w:rPr>
        <w:t>Notas características del proceso por audiencias</w:t>
      </w:r>
      <w:r w:rsidR="0062468D" w:rsidRPr="00580FD7">
        <w:rPr>
          <w:rFonts w:ascii="Arial" w:hAnsi="Arial" w:cs="Arial"/>
          <w:color w:val="000000"/>
          <w:sz w:val="24"/>
          <w:szCs w:val="24"/>
        </w:rPr>
        <w:t>.</w:t>
      </w:r>
    </w:p>
    <w:p w:rsidR="0062468D" w:rsidRPr="00FD2F2C" w:rsidRDefault="0062468D" w:rsidP="007C434E">
      <w:pPr>
        <w:pStyle w:val="Prrafodelista"/>
        <w:widowControl w:val="0"/>
        <w:numPr>
          <w:ilvl w:val="0"/>
          <w:numId w:val="19"/>
        </w:numPr>
        <w:suppressAutoHyphens/>
        <w:autoSpaceDE w:val="0"/>
        <w:autoSpaceDN w:val="0"/>
        <w:adjustRightInd w:val="0"/>
        <w:spacing w:before="40" w:after="40" w:line="360" w:lineRule="auto"/>
        <w:jc w:val="both"/>
        <w:rPr>
          <w:rFonts w:ascii="Arial" w:hAnsi="Arial" w:cs="Arial"/>
          <w:color w:val="000000"/>
          <w:sz w:val="24"/>
          <w:szCs w:val="24"/>
          <w:u w:val="single"/>
        </w:rPr>
      </w:pPr>
      <w:r w:rsidRPr="00FD2F2C">
        <w:rPr>
          <w:rFonts w:ascii="Arial" w:hAnsi="Arial" w:cs="Arial"/>
          <w:color w:val="000000"/>
          <w:sz w:val="24"/>
          <w:szCs w:val="24"/>
          <w:u w:val="single"/>
        </w:rPr>
        <w:t>Inmediación</w:t>
      </w:r>
      <w:r w:rsidR="00FD2F2C" w:rsidRPr="00FD2F2C">
        <w:rPr>
          <w:rFonts w:ascii="Arial" w:hAnsi="Arial" w:cs="Arial"/>
          <w:color w:val="000000"/>
          <w:sz w:val="24"/>
          <w:szCs w:val="24"/>
          <w:u w:val="single"/>
        </w:rPr>
        <w:t xml:space="preserve"> plena</w:t>
      </w:r>
    </w:p>
    <w:p w:rsidR="0062468D" w:rsidRDefault="0062468D" w:rsidP="007C434E">
      <w:pPr>
        <w:pStyle w:val="Prrafodelista"/>
        <w:widowControl w:val="0"/>
        <w:suppressAutoHyphens/>
        <w:autoSpaceDE w:val="0"/>
        <w:autoSpaceDN w:val="0"/>
        <w:adjustRightInd w:val="0"/>
        <w:spacing w:before="40" w:after="40" w:line="360" w:lineRule="auto"/>
        <w:ind w:left="0" w:firstLine="720"/>
        <w:jc w:val="both"/>
        <w:rPr>
          <w:rFonts w:ascii="Arial" w:hAnsi="Arial" w:cs="Arial"/>
          <w:color w:val="000000"/>
          <w:sz w:val="24"/>
          <w:szCs w:val="24"/>
        </w:rPr>
      </w:pPr>
      <w:r>
        <w:rPr>
          <w:rFonts w:ascii="Arial" w:hAnsi="Arial" w:cs="Arial"/>
          <w:color w:val="000000"/>
          <w:sz w:val="24"/>
          <w:szCs w:val="24"/>
        </w:rPr>
        <w:t>Nos remitimos a lo expuesto precedentemente al abordar el rol del juez en contacto directo con las partes y la prueba.</w:t>
      </w:r>
    </w:p>
    <w:p w:rsidR="0062468D" w:rsidRPr="003C1243" w:rsidRDefault="0062468D" w:rsidP="007C434E">
      <w:pPr>
        <w:pStyle w:val="Prrafodelista"/>
        <w:widowControl w:val="0"/>
        <w:numPr>
          <w:ilvl w:val="0"/>
          <w:numId w:val="19"/>
        </w:numPr>
        <w:suppressAutoHyphens/>
        <w:autoSpaceDE w:val="0"/>
        <w:autoSpaceDN w:val="0"/>
        <w:adjustRightInd w:val="0"/>
        <w:spacing w:before="40" w:after="40" w:line="360" w:lineRule="auto"/>
        <w:jc w:val="both"/>
        <w:rPr>
          <w:rFonts w:ascii="Arial" w:hAnsi="Arial" w:cs="Arial"/>
          <w:color w:val="000000"/>
          <w:sz w:val="24"/>
          <w:szCs w:val="24"/>
        </w:rPr>
      </w:pPr>
      <w:r w:rsidRPr="003C1243">
        <w:rPr>
          <w:rFonts w:ascii="Arial" w:hAnsi="Arial" w:cs="Arial"/>
          <w:color w:val="000000"/>
          <w:sz w:val="24"/>
          <w:szCs w:val="24"/>
          <w:u w:val="single"/>
        </w:rPr>
        <w:t>Concentración</w:t>
      </w:r>
      <w:r w:rsidRPr="003C1243">
        <w:rPr>
          <w:rFonts w:ascii="Arial" w:hAnsi="Arial" w:cs="Arial"/>
          <w:color w:val="000000"/>
          <w:sz w:val="24"/>
          <w:szCs w:val="24"/>
        </w:rPr>
        <w:t xml:space="preserve">: </w:t>
      </w:r>
    </w:p>
    <w:p w:rsidR="0062468D" w:rsidRPr="0062468D" w:rsidRDefault="0062468D" w:rsidP="007C434E">
      <w:pPr>
        <w:widowControl w:val="0"/>
        <w:suppressAutoHyphens/>
        <w:autoSpaceDE w:val="0"/>
        <w:autoSpaceDN w:val="0"/>
        <w:adjustRightInd w:val="0"/>
        <w:spacing w:before="40" w:after="40" w:line="360" w:lineRule="auto"/>
        <w:ind w:firstLine="567"/>
        <w:jc w:val="both"/>
        <w:rPr>
          <w:rFonts w:ascii="Arial" w:hAnsi="Arial" w:cs="Arial"/>
          <w:color w:val="000000"/>
          <w:sz w:val="24"/>
          <w:szCs w:val="24"/>
        </w:rPr>
      </w:pPr>
      <w:r>
        <w:rPr>
          <w:rFonts w:ascii="Arial" w:hAnsi="Arial" w:cs="Arial"/>
          <w:color w:val="000000"/>
          <w:sz w:val="24"/>
          <w:szCs w:val="24"/>
        </w:rPr>
        <w:t>El proceso por audiencias tiende a lograr un proceso dinámico, cumpliendo sólo los trámites necesarios y eliminando los que no sean indispensables para obtener una resolución luego de una tramitación con una duración razonable.</w:t>
      </w:r>
      <w:r w:rsidR="00BA774F">
        <w:rPr>
          <w:rFonts w:ascii="Arial" w:hAnsi="Arial" w:cs="Arial"/>
          <w:color w:val="000000"/>
          <w:sz w:val="24"/>
          <w:szCs w:val="24"/>
        </w:rPr>
        <w:t xml:space="preserve"> Se busca de tal modo una “desburocratización” del p</w:t>
      </w:r>
      <w:r w:rsidR="00FA3EFC">
        <w:rPr>
          <w:rFonts w:ascii="Arial" w:hAnsi="Arial" w:cs="Arial"/>
          <w:color w:val="000000"/>
          <w:sz w:val="24"/>
          <w:szCs w:val="24"/>
        </w:rPr>
        <w:t xml:space="preserve">roceso judicial, </w:t>
      </w:r>
      <w:r w:rsidR="00602201">
        <w:rPr>
          <w:rFonts w:ascii="Arial" w:hAnsi="Arial" w:cs="Arial"/>
          <w:color w:val="000000"/>
          <w:sz w:val="24"/>
          <w:szCs w:val="24"/>
        </w:rPr>
        <w:t xml:space="preserve">previendo </w:t>
      </w:r>
      <w:r w:rsidR="00FA3EFC">
        <w:rPr>
          <w:rFonts w:ascii="Arial" w:hAnsi="Arial" w:cs="Arial"/>
          <w:color w:val="000000"/>
          <w:sz w:val="24"/>
          <w:szCs w:val="24"/>
        </w:rPr>
        <w:t>sólo los actos y etapas esenciales.</w:t>
      </w:r>
      <w:r w:rsidR="00972E0C">
        <w:rPr>
          <w:rFonts w:ascii="Arial" w:hAnsi="Arial" w:cs="Arial"/>
          <w:color w:val="000000"/>
          <w:sz w:val="24"/>
          <w:szCs w:val="24"/>
        </w:rPr>
        <w:t xml:space="preserve"> No resulta viable </w:t>
      </w:r>
      <w:r w:rsidR="00972E0C" w:rsidRPr="000F3705">
        <w:rPr>
          <w:rFonts w:ascii="Arial" w:hAnsi="Arial" w:cs="Arial"/>
          <w:color w:val="000000"/>
          <w:sz w:val="24"/>
          <w:szCs w:val="24"/>
        </w:rPr>
        <w:t>la recusación sin causa.</w:t>
      </w:r>
    </w:p>
    <w:p w:rsidR="00480A61" w:rsidRPr="000F3705" w:rsidRDefault="00D04334" w:rsidP="007C434E">
      <w:pPr>
        <w:pStyle w:val="Prrafodelista"/>
        <w:widowControl w:val="0"/>
        <w:numPr>
          <w:ilvl w:val="0"/>
          <w:numId w:val="19"/>
        </w:numPr>
        <w:suppressAutoHyphens/>
        <w:autoSpaceDE w:val="0"/>
        <w:autoSpaceDN w:val="0"/>
        <w:adjustRightInd w:val="0"/>
        <w:spacing w:before="40" w:after="40" w:line="360" w:lineRule="auto"/>
        <w:ind w:left="0" w:firstLine="0"/>
        <w:jc w:val="both"/>
        <w:rPr>
          <w:rFonts w:ascii="Arial" w:hAnsi="Arial" w:cs="Arial"/>
          <w:color w:val="000000"/>
          <w:sz w:val="24"/>
          <w:szCs w:val="24"/>
          <w:u w:val="single"/>
        </w:rPr>
      </w:pPr>
      <w:r w:rsidRPr="000F3705">
        <w:rPr>
          <w:rFonts w:ascii="Arial" w:hAnsi="Arial" w:cs="Arial"/>
          <w:color w:val="000000"/>
          <w:sz w:val="24"/>
          <w:szCs w:val="24"/>
          <w:u w:val="single"/>
        </w:rPr>
        <w:t xml:space="preserve">Impulso oficioso: </w:t>
      </w:r>
    </w:p>
    <w:p w:rsidR="00D56E55" w:rsidRDefault="00A95155"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Se prevé el impulso </w:t>
      </w:r>
      <w:r w:rsidR="00D04334" w:rsidRPr="000F3705">
        <w:rPr>
          <w:rFonts w:ascii="Arial" w:hAnsi="Arial" w:cs="Arial"/>
          <w:color w:val="000000"/>
          <w:sz w:val="24"/>
          <w:szCs w:val="24"/>
        </w:rPr>
        <w:t>de oficio desde el inicio del trámite, lo cual importa un deber para el tribunal apuntando a una efectiva instancia de la marcha del proceso hacia la sentencia</w:t>
      </w:r>
      <w:r w:rsidR="005F4494">
        <w:rPr>
          <w:rFonts w:ascii="Arial" w:hAnsi="Arial" w:cs="Arial"/>
          <w:color w:val="000000"/>
          <w:sz w:val="24"/>
          <w:szCs w:val="24"/>
        </w:rPr>
        <w:t xml:space="preserve">. </w:t>
      </w:r>
    </w:p>
    <w:p w:rsidR="00D04334" w:rsidRDefault="005F4494"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lastRenderedPageBreak/>
        <w:t xml:space="preserve">Esta característica va en línea con un rol activista del juez que se justifica para lograr </w:t>
      </w:r>
      <w:r w:rsidRPr="000F3705">
        <w:rPr>
          <w:rFonts w:ascii="Arial" w:hAnsi="Arial" w:cs="Arial"/>
          <w:color w:val="000000"/>
          <w:sz w:val="24"/>
          <w:szCs w:val="24"/>
        </w:rPr>
        <w:t xml:space="preserve">la concreción de garantizar que </w:t>
      </w:r>
      <w:r>
        <w:rPr>
          <w:rFonts w:ascii="Arial" w:hAnsi="Arial" w:cs="Arial"/>
          <w:color w:val="000000"/>
          <w:sz w:val="24"/>
          <w:szCs w:val="24"/>
        </w:rPr>
        <w:t xml:space="preserve">el proceso </w:t>
      </w:r>
      <w:r w:rsidRPr="000F3705">
        <w:rPr>
          <w:rFonts w:ascii="Arial" w:hAnsi="Arial" w:cs="Arial"/>
          <w:color w:val="000000"/>
          <w:sz w:val="24"/>
          <w:szCs w:val="24"/>
        </w:rPr>
        <w:t>tenga una duración razonable</w:t>
      </w:r>
      <w:r w:rsidR="00251C66">
        <w:rPr>
          <w:rFonts w:ascii="Arial" w:hAnsi="Arial" w:cs="Arial"/>
          <w:color w:val="000000"/>
          <w:sz w:val="24"/>
          <w:szCs w:val="24"/>
        </w:rPr>
        <w:t xml:space="preserve"> (</w:t>
      </w:r>
      <w:r w:rsidR="00251C66">
        <w:rPr>
          <w:rStyle w:val="Refdenotaalpie"/>
          <w:rFonts w:ascii="Arial" w:hAnsi="Arial" w:cs="Arial"/>
          <w:color w:val="000000"/>
          <w:sz w:val="24"/>
          <w:szCs w:val="24"/>
        </w:rPr>
        <w:footnoteReference w:id="17"/>
      </w:r>
      <w:r w:rsidR="00251C66">
        <w:rPr>
          <w:rFonts w:ascii="Arial" w:hAnsi="Arial" w:cs="Arial"/>
          <w:color w:val="000000"/>
          <w:sz w:val="24"/>
          <w:szCs w:val="24"/>
        </w:rPr>
        <w:t>)</w:t>
      </w:r>
      <w:r w:rsidRPr="000F3705">
        <w:rPr>
          <w:rFonts w:ascii="Arial" w:hAnsi="Arial" w:cs="Arial"/>
          <w:color w:val="000000"/>
          <w:sz w:val="24"/>
          <w:szCs w:val="24"/>
        </w:rPr>
        <w:t>.</w:t>
      </w:r>
    </w:p>
    <w:p w:rsidR="00D04334" w:rsidRPr="00186A8A" w:rsidRDefault="00D04334" w:rsidP="007C434E">
      <w:pPr>
        <w:pStyle w:val="Prrafodelista"/>
        <w:widowControl w:val="0"/>
        <w:numPr>
          <w:ilvl w:val="0"/>
          <w:numId w:val="19"/>
        </w:numPr>
        <w:suppressAutoHyphens/>
        <w:autoSpaceDE w:val="0"/>
        <w:autoSpaceDN w:val="0"/>
        <w:adjustRightInd w:val="0"/>
        <w:spacing w:before="40" w:after="40" w:line="360" w:lineRule="auto"/>
        <w:ind w:hanging="720"/>
        <w:jc w:val="both"/>
        <w:rPr>
          <w:rFonts w:ascii="Arial" w:hAnsi="Arial" w:cs="Arial"/>
          <w:color w:val="000000"/>
          <w:sz w:val="24"/>
          <w:szCs w:val="24"/>
        </w:rPr>
      </w:pPr>
      <w:r w:rsidRPr="00186A8A">
        <w:rPr>
          <w:rFonts w:ascii="Arial" w:hAnsi="Arial" w:cs="Arial"/>
          <w:color w:val="000000"/>
          <w:sz w:val="24"/>
          <w:szCs w:val="24"/>
          <w:u w:val="single"/>
        </w:rPr>
        <w:t>Beneficios de la tecnología</w:t>
      </w:r>
      <w:r w:rsidRPr="00186A8A">
        <w:rPr>
          <w:rFonts w:ascii="Arial" w:hAnsi="Arial" w:cs="Arial"/>
          <w:color w:val="000000"/>
          <w:sz w:val="24"/>
          <w:szCs w:val="24"/>
        </w:rPr>
        <w:t>.</w:t>
      </w:r>
    </w:p>
    <w:p w:rsidR="00D04334" w:rsidRPr="00D67DB7" w:rsidRDefault="00C604A9"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D67DB7">
        <w:rPr>
          <w:rFonts w:ascii="Arial" w:hAnsi="Arial" w:cs="Arial"/>
          <w:color w:val="000000"/>
          <w:sz w:val="24"/>
          <w:szCs w:val="24"/>
        </w:rPr>
        <w:t xml:space="preserve">La ley </w:t>
      </w:r>
      <w:r w:rsidR="00114B8A">
        <w:rPr>
          <w:rFonts w:ascii="Arial" w:hAnsi="Arial" w:cs="Arial"/>
          <w:color w:val="000000"/>
          <w:sz w:val="24"/>
          <w:szCs w:val="24"/>
        </w:rPr>
        <w:t xml:space="preserve">en comentario, </w:t>
      </w:r>
      <w:r w:rsidR="00D04334" w:rsidRPr="00D67DB7">
        <w:rPr>
          <w:rFonts w:ascii="Arial" w:hAnsi="Arial" w:cs="Arial"/>
          <w:color w:val="000000"/>
          <w:sz w:val="24"/>
          <w:szCs w:val="24"/>
        </w:rPr>
        <w:t>tambi</w:t>
      </w:r>
      <w:r w:rsidR="002D03B5" w:rsidRPr="00D67DB7">
        <w:rPr>
          <w:rFonts w:ascii="Arial" w:hAnsi="Arial" w:cs="Arial"/>
          <w:color w:val="000000"/>
          <w:sz w:val="24"/>
          <w:szCs w:val="24"/>
        </w:rPr>
        <w:t xml:space="preserve">én tiene en cuenta las ventajas </w:t>
      </w:r>
      <w:r w:rsidR="00D04334" w:rsidRPr="00D67DB7">
        <w:rPr>
          <w:rFonts w:ascii="Arial" w:hAnsi="Arial" w:cs="Arial"/>
          <w:color w:val="000000"/>
          <w:sz w:val="24"/>
          <w:szCs w:val="24"/>
        </w:rPr>
        <w:t xml:space="preserve">que la </w:t>
      </w:r>
      <w:r w:rsidR="00D04334" w:rsidRPr="00D67DB7">
        <w:rPr>
          <w:rFonts w:ascii="Arial" w:hAnsi="Arial" w:cs="Arial"/>
          <w:b/>
          <w:i/>
          <w:color w:val="000000"/>
          <w:sz w:val="24"/>
          <w:szCs w:val="24"/>
        </w:rPr>
        <w:t>tecnología</w:t>
      </w:r>
      <w:r w:rsidR="00D04334" w:rsidRPr="00D67DB7">
        <w:rPr>
          <w:rFonts w:ascii="Arial" w:hAnsi="Arial" w:cs="Arial"/>
          <w:color w:val="000000"/>
          <w:sz w:val="24"/>
          <w:szCs w:val="24"/>
        </w:rPr>
        <w:t xml:space="preserve"> puede brindar al proceso, al prever </w:t>
      </w:r>
      <w:r w:rsidRPr="00D67DB7">
        <w:rPr>
          <w:rFonts w:ascii="Arial" w:hAnsi="Arial" w:cs="Arial"/>
          <w:color w:val="000000"/>
          <w:sz w:val="24"/>
          <w:szCs w:val="24"/>
        </w:rPr>
        <w:t>que</w:t>
      </w:r>
      <w:r w:rsidR="005138B3" w:rsidRPr="00D67DB7">
        <w:rPr>
          <w:rFonts w:ascii="Arial" w:hAnsi="Arial" w:cs="Arial"/>
          <w:color w:val="000000"/>
          <w:sz w:val="24"/>
          <w:szCs w:val="24"/>
        </w:rPr>
        <w:t xml:space="preserve"> el registro de la audiencia complementaria será audiovisual </w:t>
      </w:r>
      <w:r w:rsidR="00573A9F" w:rsidRPr="00D67DB7">
        <w:rPr>
          <w:rFonts w:ascii="Arial" w:hAnsi="Arial" w:cs="Arial"/>
          <w:color w:val="000000"/>
          <w:sz w:val="24"/>
          <w:szCs w:val="24"/>
        </w:rPr>
        <w:t xml:space="preserve">debiendo </w:t>
      </w:r>
      <w:r w:rsidR="00573A9F" w:rsidRPr="00D67DB7">
        <w:rPr>
          <w:rFonts w:ascii="Arial" w:hAnsi="Arial" w:cs="Arial"/>
          <w:i/>
          <w:sz w:val="24"/>
          <w:szCs w:val="24"/>
        </w:rPr>
        <w:t>dejarse constancia de su resguardo en soporte digital</w:t>
      </w:r>
      <w:r w:rsidR="00114B8A">
        <w:rPr>
          <w:rFonts w:ascii="Arial" w:hAnsi="Arial" w:cs="Arial"/>
          <w:i/>
          <w:sz w:val="24"/>
          <w:szCs w:val="24"/>
        </w:rPr>
        <w:t>.</w:t>
      </w:r>
      <w:r w:rsidR="00573A9F" w:rsidRPr="00D67DB7">
        <w:rPr>
          <w:rFonts w:ascii="Arial" w:hAnsi="Arial" w:cs="Arial"/>
          <w:i/>
          <w:sz w:val="24"/>
          <w:szCs w:val="24"/>
        </w:rPr>
        <w:t xml:space="preserve"> </w:t>
      </w:r>
      <w:r w:rsidR="00573A9F" w:rsidRPr="00D67DB7">
        <w:rPr>
          <w:rFonts w:ascii="Arial" w:hAnsi="Arial" w:cs="Arial"/>
          <w:sz w:val="24"/>
          <w:szCs w:val="24"/>
        </w:rPr>
        <w:t>En tal línea las partes podrán requerir una copia a su cargo. A su vez se establece que sólo excepcionalmente el registro audiovisual podrá ser reemplazado por acta escrita</w:t>
      </w:r>
      <w:r w:rsidR="00227FC6" w:rsidRPr="00D67DB7">
        <w:rPr>
          <w:rFonts w:ascii="Arial" w:hAnsi="Arial" w:cs="Arial"/>
          <w:sz w:val="24"/>
          <w:szCs w:val="24"/>
        </w:rPr>
        <w:t>.</w:t>
      </w:r>
      <w:r w:rsidR="00D04334" w:rsidRPr="00D67DB7">
        <w:rPr>
          <w:rFonts w:ascii="Arial" w:hAnsi="Arial" w:cs="Arial"/>
          <w:color w:val="000000"/>
          <w:sz w:val="24"/>
          <w:szCs w:val="24"/>
        </w:rPr>
        <w:t xml:space="preserve"> </w:t>
      </w:r>
    </w:p>
    <w:p w:rsidR="009D0B03" w:rsidRDefault="00D04334"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D67DB7">
        <w:rPr>
          <w:rFonts w:ascii="Arial" w:hAnsi="Arial" w:cs="Arial"/>
          <w:color w:val="000000"/>
          <w:sz w:val="24"/>
          <w:szCs w:val="24"/>
        </w:rPr>
        <w:t xml:space="preserve">En este punto hay que destacar que el </w:t>
      </w:r>
      <w:r w:rsidRPr="003D44D5">
        <w:rPr>
          <w:rFonts w:ascii="Arial" w:hAnsi="Arial" w:cs="Arial"/>
          <w:color w:val="000000"/>
          <w:sz w:val="24"/>
          <w:szCs w:val="24"/>
        </w:rPr>
        <w:t>Poder Judicial de Córdoba</w:t>
      </w:r>
      <w:r w:rsidRPr="00D67DB7">
        <w:rPr>
          <w:rFonts w:ascii="Arial" w:hAnsi="Arial" w:cs="Arial"/>
          <w:color w:val="000000"/>
          <w:sz w:val="24"/>
          <w:szCs w:val="24"/>
        </w:rPr>
        <w:t xml:space="preserve"> viene implementando exitosamente herramientas con base en la más avanzada tecnología informática. Entre ellas cabe mencionar el </w:t>
      </w:r>
      <w:r w:rsidR="00F63C2B" w:rsidRPr="00D67DB7">
        <w:rPr>
          <w:rFonts w:ascii="Arial" w:hAnsi="Arial" w:cs="Arial"/>
          <w:color w:val="000000"/>
          <w:sz w:val="24"/>
          <w:szCs w:val="24"/>
        </w:rPr>
        <w:t>S</w:t>
      </w:r>
      <w:r w:rsidRPr="00D67DB7">
        <w:rPr>
          <w:rFonts w:ascii="Arial" w:hAnsi="Arial" w:cs="Arial"/>
          <w:color w:val="000000"/>
          <w:sz w:val="24"/>
          <w:szCs w:val="24"/>
        </w:rPr>
        <w:t xml:space="preserve">istema de </w:t>
      </w:r>
      <w:r w:rsidR="00F63C2B" w:rsidRPr="00D67DB7">
        <w:rPr>
          <w:rFonts w:ascii="Arial" w:hAnsi="Arial" w:cs="Arial"/>
          <w:color w:val="000000"/>
          <w:sz w:val="24"/>
          <w:szCs w:val="24"/>
        </w:rPr>
        <w:t>A</w:t>
      </w:r>
      <w:r w:rsidRPr="00D67DB7">
        <w:rPr>
          <w:rFonts w:ascii="Arial" w:hAnsi="Arial" w:cs="Arial"/>
          <w:color w:val="000000"/>
          <w:sz w:val="24"/>
          <w:szCs w:val="24"/>
        </w:rPr>
        <w:t xml:space="preserve">dministración de </w:t>
      </w:r>
      <w:r w:rsidR="00F63C2B" w:rsidRPr="00D67DB7">
        <w:rPr>
          <w:rFonts w:ascii="Arial" w:hAnsi="Arial" w:cs="Arial"/>
          <w:color w:val="000000"/>
          <w:sz w:val="24"/>
          <w:szCs w:val="24"/>
        </w:rPr>
        <w:t>C</w:t>
      </w:r>
      <w:r w:rsidRPr="00D67DB7">
        <w:rPr>
          <w:rFonts w:ascii="Arial" w:hAnsi="Arial" w:cs="Arial"/>
          <w:color w:val="000000"/>
          <w:sz w:val="24"/>
          <w:szCs w:val="24"/>
        </w:rPr>
        <w:t xml:space="preserve">ausas </w:t>
      </w:r>
      <w:r w:rsidR="00F63C2B" w:rsidRPr="00D67DB7">
        <w:rPr>
          <w:rFonts w:ascii="Arial" w:hAnsi="Arial" w:cs="Arial"/>
          <w:color w:val="000000"/>
          <w:sz w:val="24"/>
          <w:szCs w:val="24"/>
        </w:rPr>
        <w:t xml:space="preserve">Multifuero </w:t>
      </w:r>
      <w:r w:rsidR="00EA0C94" w:rsidRPr="00D67DB7">
        <w:rPr>
          <w:rFonts w:ascii="Arial" w:hAnsi="Arial" w:cs="Arial"/>
          <w:color w:val="000000"/>
          <w:sz w:val="24"/>
          <w:szCs w:val="24"/>
        </w:rPr>
        <w:t>(SAC</w:t>
      </w:r>
      <w:r w:rsidR="00F63C2B" w:rsidRPr="00D67DB7">
        <w:rPr>
          <w:rFonts w:ascii="Arial" w:hAnsi="Arial" w:cs="Arial"/>
          <w:color w:val="000000"/>
          <w:sz w:val="24"/>
          <w:szCs w:val="24"/>
        </w:rPr>
        <w:t xml:space="preserve"> Multifuero</w:t>
      </w:r>
      <w:r w:rsidR="00EA0C94" w:rsidRPr="00D67DB7">
        <w:rPr>
          <w:rFonts w:ascii="Arial" w:hAnsi="Arial" w:cs="Arial"/>
          <w:color w:val="000000"/>
          <w:sz w:val="24"/>
          <w:szCs w:val="24"/>
        </w:rPr>
        <w:t xml:space="preserve">) </w:t>
      </w:r>
      <w:r w:rsidRPr="00D67DB7">
        <w:rPr>
          <w:rFonts w:ascii="Arial" w:hAnsi="Arial" w:cs="Arial"/>
          <w:color w:val="000000"/>
          <w:sz w:val="24"/>
          <w:szCs w:val="24"/>
        </w:rPr>
        <w:t xml:space="preserve">que garantiza transparencia y equidad en la asignación de expedientes y su seguimiento vía internet; la firma digital en materia de ejecuciones fiscales, </w:t>
      </w:r>
      <w:r w:rsidR="00FC6FC3">
        <w:rPr>
          <w:rFonts w:ascii="Arial" w:hAnsi="Arial" w:cs="Arial"/>
          <w:color w:val="000000"/>
          <w:sz w:val="24"/>
          <w:szCs w:val="24"/>
        </w:rPr>
        <w:t xml:space="preserve">la e-cédula en algunos fueros, </w:t>
      </w:r>
      <w:r w:rsidRPr="00D67DB7">
        <w:rPr>
          <w:rFonts w:ascii="Arial" w:hAnsi="Arial" w:cs="Arial"/>
          <w:color w:val="000000"/>
          <w:sz w:val="24"/>
          <w:szCs w:val="24"/>
        </w:rPr>
        <w:t>la orden de pago electrónica, la subasta electrónica,</w:t>
      </w:r>
      <w:r w:rsidR="00005F11" w:rsidRPr="00D67DB7">
        <w:rPr>
          <w:rFonts w:ascii="Arial" w:hAnsi="Arial" w:cs="Arial"/>
          <w:color w:val="000000"/>
          <w:sz w:val="24"/>
          <w:szCs w:val="24"/>
        </w:rPr>
        <w:t xml:space="preserve"> los oficios judiciales electr</w:t>
      </w:r>
      <w:r w:rsidR="00F377E8" w:rsidRPr="00D67DB7">
        <w:rPr>
          <w:rFonts w:ascii="Arial" w:hAnsi="Arial" w:cs="Arial"/>
          <w:color w:val="000000"/>
          <w:sz w:val="24"/>
          <w:szCs w:val="24"/>
        </w:rPr>
        <w:t xml:space="preserve">ónicos, </w:t>
      </w:r>
      <w:r w:rsidR="00FF1390">
        <w:rPr>
          <w:rFonts w:ascii="Arial" w:hAnsi="Arial" w:cs="Arial"/>
          <w:color w:val="000000"/>
          <w:sz w:val="24"/>
          <w:szCs w:val="24"/>
        </w:rPr>
        <w:t>habiéndose celebra</w:t>
      </w:r>
      <w:r w:rsidR="00F377E8" w:rsidRPr="00D67DB7">
        <w:rPr>
          <w:rFonts w:ascii="Arial" w:hAnsi="Arial" w:cs="Arial"/>
          <w:color w:val="000000"/>
          <w:sz w:val="24"/>
          <w:szCs w:val="24"/>
        </w:rPr>
        <w:t>do convenios de colaboraci</w:t>
      </w:r>
      <w:r w:rsidR="003E2E00" w:rsidRPr="00D67DB7">
        <w:rPr>
          <w:rFonts w:ascii="Arial" w:hAnsi="Arial" w:cs="Arial"/>
          <w:color w:val="000000"/>
          <w:sz w:val="24"/>
          <w:szCs w:val="24"/>
        </w:rPr>
        <w:t>ón tecnológica con algunas dependencias como la Dirección General de R</w:t>
      </w:r>
      <w:r w:rsidR="00D67DB7">
        <w:rPr>
          <w:rFonts w:ascii="Arial" w:hAnsi="Arial" w:cs="Arial"/>
          <w:color w:val="000000"/>
          <w:sz w:val="24"/>
          <w:szCs w:val="24"/>
        </w:rPr>
        <w:t xml:space="preserve">entas, la Dirección General de </w:t>
      </w:r>
      <w:r w:rsidR="003E2E00" w:rsidRPr="00D67DB7">
        <w:rPr>
          <w:rFonts w:ascii="Arial" w:hAnsi="Arial" w:cs="Arial"/>
          <w:color w:val="000000"/>
          <w:sz w:val="24"/>
          <w:szCs w:val="24"/>
        </w:rPr>
        <w:t>Catastro, la Caja de J</w:t>
      </w:r>
      <w:r w:rsidR="00D67DB7">
        <w:rPr>
          <w:rFonts w:ascii="Arial" w:hAnsi="Arial" w:cs="Arial"/>
          <w:color w:val="000000"/>
          <w:sz w:val="24"/>
          <w:szCs w:val="24"/>
        </w:rPr>
        <w:t xml:space="preserve">ubilaciones Pensiones y Retiros, </w:t>
      </w:r>
      <w:r w:rsidR="003E2E00" w:rsidRPr="00D67DB7">
        <w:rPr>
          <w:rFonts w:ascii="Arial" w:hAnsi="Arial" w:cs="Arial"/>
          <w:color w:val="000000"/>
          <w:sz w:val="24"/>
          <w:szCs w:val="24"/>
        </w:rPr>
        <w:t>lo que implica</w:t>
      </w:r>
      <w:r w:rsidR="00D67DB7">
        <w:rPr>
          <w:rFonts w:ascii="Arial" w:hAnsi="Arial" w:cs="Arial"/>
          <w:color w:val="000000"/>
          <w:sz w:val="24"/>
          <w:szCs w:val="24"/>
        </w:rPr>
        <w:t xml:space="preserve"> </w:t>
      </w:r>
      <w:r w:rsidR="003E2E00" w:rsidRPr="00D67DB7">
        <w:rPr>
          <w:rFonts w:ascii="Arial" w:hAnsi="Arial" w:cs="Arial"/>
          <w:color w:val="000000"/>
          <w:sz w:val="24"/>
          <w:szCs w:val="24"/>
        </w:rPr>
        <w:t>un significativo ahorro de tiempos y agigantados paso</w:t>
      </w:r>
      <w:r w:rsidR="00FF1390">
        <w:rPr>
          <w:rFonts w:ascii="Arial" w:hAnsi="Arial" w:cs="Arial"/>
          <w:color w:val="000000"/>
          <w:sz w:val="24"/>
          <w:szCs w:val="24"/>
        </w:rPr>
        <w:t>s</w:t>
      </w:r>
      <w:r w:rsidR="003E2E00" w:rsidRPr="00D67DB7">
        <w:rPr>
          <w:rFonts w:ascii="Arial" w:hAnsi="Arial" w:cs="Arial"/>
          <w:color w:val="000000"/>
          <w:sz w:val="24"/>
          <w:szCs w:val="24"/>
        </w:rPr>
        <w:t xml:space="preserve"> hacia la modernización del P</w:t>
      </w:r>
      <w:r w:rsidR="00D67DB7">
        <w:rPr>
          <w:rFonts w:ascii="Arial" w:hAnsi="Arial" w:cs="Arial"/>
          <w:color w:val="000000"/>
          <w:sz w:val="24"/>
          <w:szCs w:val="24"/>
        </w:rPr>
        <w:t>oder Judicial de Córdoba</w:t>
      </w:r>
      <w:r w:rsidR="00FC6FC3">
        <w:rPr>
          <w:rFonts w:ascii="Arial" w:hAnsi="Arial" w:cs="Arial"/>
          <w:color w:val="000000"/>
          <w:sz w:val="24"/>
          <w:szCs w:val="24"/>
        </w:rPr>
        <w:t xml:space="preserve">. </w:t>
      </w:r>
    </w:p>
    <w:p w:rsidR="00D04334" w:rsidRPr="00D67DB7" w:rsidRDefault="00D04334"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D67DB7">
        <w:rPr>
          <w:rFonts w:ascii="Arial" w:hAnsi="Arial" w:cs="Arial"/>
          <w:color w:val="000000"/>
          <w:sz w:val="24"/>
          <w:szCs w:val="24"/>
        </w:rPr>
        <w:t>Se trata de un esfuerzo sostenido y planificado direccionado a la implementación del expediente digital.</w:t>
      </w:r>
    </w:p>
    <w:p w:rsidR="00FC6FC3" w:rsidRDefault="00FC6FC3" w:rsidP="007C434E">
      <w:pPr>
        <w:widowControl w:val="0"/>
        <w:suppressAutoHyphens/>
        <w:autoSpaceDE w:val="0"/>
        <w:autoSpaceDN w:val="0"/>
        <w:adjustRightInd w:val="0"/>
        <w:spacing w:before="40" w:after="40" w:line="360" w:lineRule="auto"/>
        <w:jc w:val="both"/>
        <w:rPr>
          <w:rFonts w:ascii="Arial" w:hAnsi="Arial" w:cs="Arial"/>
          <w:color w:val="000000"/>
          <w:sz w:val="24"/>
          <w:szCs w:val="24"/>
          <w:u w:val="single"/>
        </w:rPr>
      </w:pPr>
    </w:p>
    <w:p w:rsidR="00EA0C94" w:rsidRPr="00580FD7" w:rsidRDefault="00CA2B6E" w:rsidP="007C434E">
      <w:pPr>
        <w:widowControl w:val="0"/>
        <w:suppressAutoHyphens/>
        <w:autoSpaceDE w:val="0"/>
        <w:autoSpaceDN w:val="0"/>
        <w:adjustRightInd w:val="0"/>
        <w:spacing w:before="40" w:after="40" w:line="360" w:lineRule="auto"/>
        <w:jc w:val="both"/>
        <w:rPr>
          <w:rFonts w:ascii="Arial" w:hAnsi="Arial" w:cs="Arial"/>
          <w:color w:val="000000"/>
          <w:sz w:val="24"/>
          <w:szCs w:val="24"/>
        </w:rPr>
      </w:pPr>
      <w:r>
        <w:rPr>
          <w:rFonts w:ascii="Arial" w:hAnsi="Arial" w:cs="Arial"/>
          <w:color w:val="000000"/>
          <w:sz w:val="24"/>
          <w:szCs w:val="24"/>
          <w:u w:val="single"/>
        </w:rPr>
        <w:t>10</w:t>
      </w:r>
      <w:r w:rsidR="00580FD7">
        <w:rPr>
          <w:rFonts w:ascii="Arial" w:hAnsi="Arial" w:cs="Arial"/>
          <w:color w:val="000000"/>
          <w:sz w:val="24"/>
          <w:szCs w:val="24"/>
          <w:u w:val="single"/>
        </w:rPr>
        <w:t>.</w:t>
      </w:r>
      <w:r>
        <w:rPr>
          <w:rFonts w:ascii="Arial" w:hAnsi="Arial" w:cs="Arial"/>
          <w:color w:val="000000"/>
          <w:sz w:val="24"/>
          <w:szCs w:val="24"/>
          <w:u w:val="single"/>
        </w:rPr>
        <w:t xml:space="preserve"> Experiencias exitosas del proceso por audiencias en p</w:t>
      </w:r>
      <w:r w:rsidR="00F476FB" w:rsidRPr="00580FD7">
        <w:rPr>
          <w:rFonts w:ascii="Arial" w:hAnsi="Arial" w:cs="Arial"/>
          <w:color w:val="000000"/>
          <w:sz w:val="24"/>
          <w:szCs w:val="24"/>
          <w:u w:val="single"/>
        </w:rPr>
        <w:t xml:space="preserve">aíses vecinos y </w:t>
      </w:r>
      <w:r w:rsidR="00BA3CBE">
        <w:rPr>
          <w:rFonts w:ascii="Arial" w:hAnsi="Arial" w:cs="Arial"/>
          <w:color w:val="000000"/>
          <w:sz w:val="24"/>
          <w:szCs w:val="24"/>
          <w:u w:val="single"/>
        </w:rPr>
        <w:t xml:space="preserve">en </w:t>
      </w:r>
      <w:r w:rsidR="00F476FB" w:rsidRPr="00580FD7">
        <w:rPr>
          <w:rFonts w:ascii="Arial" w:hAnsi="Arial" w:cs="Arial"/>
          <w:color w:val="000000"/>
          <w:sz w:val="24"/>
          <w:szCs w:val="24"/>
          <w:u w:val="single"/>
        </w:rPr>
        <w:lastRenderedPageBreak/>
        <w:t>alguna</w:t>
      </w:r>
      <w:r w:rsidR="0073476B" w:rsidRPr="00580FD7">
        <w:rPr>
          <w:rFonts w:ascii="Arial" w:hAnsi="Arial" w:cs="Arial"/>
          <w:color w:val="000000"/>
          <w:sz w:val="24"/>
          <w:szCs w:val="24"/>
          <w:u w:val="single"/>
        </w:rPr>
        <w:t>s provincias argentinas</w:t>
      </w:r>
      <w:r w:rsidR="00F476FB" w:rsidRPr="00580FD7">
        <w:rPr>
          <w:rFonts w:ascii="Arial" w:hAnsi="Arial" w:cs="Arial"/>
          <w:color w:val="000000"/>
          <w:sz w:val="24"/>
          <w:szCs w:val="24"/>
          <w:u w:val="single"/>
        </w:rPr>
        <w:t xml:space="preserve"> que lo adoptan.</w:t>
      </w:r>
    </w:p>
    <w:p w:rsidR="000A7DAF" w:rsidRDefault="0073476B"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F3705">
        <w:rPr>
          <w:rFonts w:ascii="Arial" w:hAnsi="Arial" w:cs="Arial"/>
          <w:color w:val="000000"/>
          <w:sz w:val="24"/>
          <w:szCs w:val="24"/>
        </w:rPr>
        <w:t>E</w:t>
      </w:r>
      <w:r w:rsidR="00F55104" w:rsidRPr="000F3705">
        <w:rPr>
          <w:rFonts w:ascii="Arial" w:hAnsi="Arial" w:cs="Arial"/>
          <w:color w:val="000000"/>
          <w:sz w:val="24"/>
          <w:szCs w:val="24"/>
        </w:rPr>
        <w:t>l Proceso por Au</w:t>
      </w:r>
      <w:r w:rsidRPr="000F3705">
        <w:rPr>
          <w:rFonts w:ascii="Arial" w:hAnsi="Arial" w:cs="Arial"/>
          <w:color w:val="000000"/>
          <w:sz w:val="24"/>
          <w:szCs w:val="24"/>
        </w:rPr>
        <w:t xml:space="preserve">diencias, </w:t>
      </w:r>
      <w:r w:rsidR="00D04334" w:rsidRPr="000F3705">
        <w:rPr>
          <w:rFonts w:ascii="Arial" w:hAnsi="Arial" w:cs="Arial"/>
          <w:color w:val="000000"/>
          <w:sz w:val="24"/>
          <w:szCs w:val="24"/>
        </w:rPr>
        <w:t xml:space="preserve">va en sintonía con experiencias exitosas </w:t>
      </w:r>
      <w:r w:rsidR="00A73F5F" w:rsidRPr="000F3705">
        <w:rPr>
          <w:rFonts w:ascii="Arial" w:hAnsi="Arial" w:cs="Arial"/>
          <w:color w:val="000000"/>
          <w:sz w:val="24"/>
          <w:szCs w:val="24"/>
        </w:rPr>
        <w:t>en países como Chile y Uruguay</w:t>
      </w:r>
      <w:r w:rsidR="003F4565">
        <w:rPr>
          <w:rFonts w:ascii="Arial" w:hAnsi="Arial" w:cs="Arial"/>
          <w:color w:val="000000"/>
          <w:sz w:val="24"/>
          <w:szCs w:val="24"/>
        </w:rPr>
        <w:t xml:space="preserve">. </w:t>
      </w:r>
    </w:p>
    <w:p w:rsidR="00C05612" w:rsidRPr="000F3705" w:rsidRDefault="00A73F5F"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0F3705">
        <w:rPr>
          <w:rFonts w:ascii="Arial" w:hAnsi="Arial" w:cs="Arial"/>
          <w:color w:val="000000"/>
          <w:sz w:val="24"/>
          <w:szCs w:val="24"/>
        </w:rPr>
        <w:t>En nuest</w:t>
      </w:r>
      <w:r w:rsidR="00C4515A" w:rsidRPr="000F3705">
        <w:rPr>
          <w:rFonts w:ascii="Arial" w:hAnsi="Arial" w:cs="Arial"/>
          <w:color w:val="000000"/>
          <w:sz w:val="24"/>
          <w:szCs w:val="24"/>
        </w:rPr>
        <w:t>ro país, ha sido adoptado el proceso por audiencias e</w:t>
      </w:r>
      <w:r w:rsidRPr="000F3705">
        <w:rPr>
          <w:rFonts w:ascii="Arial" w:hAnsi="Arial" w:cs="Arial"/>
          <w:color w:val="000000"/>
          <w:sz w:val="24"/>
          <w:szCs w:val="24"/>
        </w:rPr>
        <w:t xml:space="preserve">n </w:t>
      </w:r>
      <w:r w:rsidR="00505BBC">
        <w:rPr>
          <w:rFonts w:ascii="Arial" w:hAnsi="Arial" w:cs="Arial"/>
          <w:color w:val="000000"/>
          <w:sz w:val="24"/>
          <w:szCs w:val="24"/>
        </w:rPr>
        <w:t>diversas provincias, como vimos supra (</w:t>
      </w:r>
      <w:r w:rsidR="00B11BBC">
        <w:rPr>
          <w:rStyle w:val="Refdenotaalpie"/>
          <w:rFonts w:ascii="Arial" w:hAnsi="Arial" w:cs="Arial"/>
          <w:color w:val="000000"/>
          <w:sz w:val="24"/>
          <w:szCs w:val="24"/>
        </w:rPr>
        <w:footnoteReference w:id="18"/>
      </w:r>
      <w:r w:rsidR="00505BBC">
        <w:rPr>
          <w:rFonts w:ascii="Arial" w:hAnsi="Arial" w:cs="Arial"/>
          <w:color w:val="000000"/>
          <w:sz w:val="24"/>
          <w:szCs w:val="24"/>
        </w:rPr>
        <w:t>)</w:t>
      </w:r>
      <w:r w:rsidR="00B11BBC">
        <w:rPr>
          <w:rFonts w:ascii="Arial" w:hAnsi="Arial" w:cs="Arial"/>
          <w:color w:val="000000"/>
          <w:sz w:val="24"/>
          <w:szCs w:val="24"/>
        </w:rPr>
        <w:t xml:space="preserve">. </w:t>
      </w:r>
      <w:r w:rsidR="000A7DAF">
        <w:rPr>
          <w:rFonts w:ascii="Arial" w:hAnsi="Arial" w:cs="Arial"/>
          <w:color w:val="000000"/>
          <w:sz w:val="24"/>
          <w:szCs w:val="24"/>
        </w:rPr>
        <w:t xml:space="preserve"> </w:t>
      </w:r>
      <w:r w:rsidR="00C05612">
        <w:rPr>
          <w:rFonts w:ascii="Arial" w:hAnsi="Arial" w:cs="Arial"/>
          <w:color w:val="000000"/>
          <w:sz w:val="24"/>
          <w:szCs w:val="24"/>
        </w:rPr>
        <w:t>A su vez en la Provincia de Buenos Aires, la Suprema Corte de Justicia, y el Ministerio de Justicia y Derechos Humanos de la N</w:t>
      </w:r>
      <w:r w:rsidR="00AE1B43">
        <w:rPr>
          <w:rFonts w:ascii="Arial" w:hAnsi="Arial" w:cs="Arial"/>
          <w:color w:val="000000"/>
          <w:sz w:val="24"/>
          <w:szCs w:val="24"/>
        </w:rPr>
        <w:t>ación en el marco del programa J</w:t>
      </w:r>
      <w:r w:rsidR="00C05612">
        <w:rPr>
          <w:rFonts w:ascii="Arial" w:hAnsi="Arial" w:cs="Arial"/>
          <w:color w:val="000000"/>
          <w:sz w:val="24"/>
          <w:szCs w:val="24"/>
        </w:rPr>
        <w:t>usticia 2020 pusieron en marcha en el año 2016 un proyecto conjunto para generalizar la oralidad, a través de la “audiencia preliminar” y la “audiencia de vista de causa”</w:t>
      </w:r>
      <w:r w:rsidR="000A7DAF">
        <w:rPr>
          <w:rFonts w:ascii="Arial" w:hAnsi="Arial" w:cs="Arial"/>
          <w:color w:val="000000"/>
          <w:sz w:val="24"/>
          <w:szCs w:val="24"/>
        </w:rPr>
        <w:t>, con muy buenos resultados en cuanto a la sensible reducción de plazos para la tramitación y resolución de las causas bajo este nuevo tipo de proceso</w:t>
      </w:r>
      <w:r w:rsidR="00EA03A4">
        <w:rPr>
          <w:rFonts w:ascii="Arial" w:hAnsi="Arial" w:cs="Arial"/>
          <w:color w:val="000000"/>
          <w:sz w:val="24"/>
          <w:szCs w:val="24"/>
        </w:rPr>
        <w:t xml:space="preserve"> (</w:t>
      </w:r>
      <w:r w:rsidR="00EA03A4">
        <w:rPr>
          <w:rStyle w:val="Refdenotaalpie"/>
          <w:rFonts w:ascii="Arial" w:hAnsi="Arial" w:cs="Arial"/>
          <w:color w:val="000000"/>
          <w:sz w:val="24"/>
          <w:szCs w:val="24"/>
        </w:rPr>
        <w:footnoteReference w:id="19"/>
      </w:r>
      <w:r w:rsidR="00EA03A4">
        <w:rPr>
          <w:rFonts w:ascii="Arial" w:hAnsi="Arial" w:cs="Arial"/>
          <w:color w:val="000000"/>
          <w:sz w:val="24"/>
          <w:szCs w:val="24"/>
        </w:rPr>
        <w:t>)</w:t>
      </w:r>
      <w:r w:rsidR="00C05612">
        <w:rPr>
          <w:rFonts w:ascii="Arial" w:hAnsi="Arial" w:cs="Arial"/>
          <w:color w:val="000000"/>
          <w:sz w:val="24"/>
          <w:szCs w:val="24"/>
        </w:rPr>
        <w:t xml:space="preserve">.   </w:t>
      </w:r>
    </w:p>
    <w:p w:rsidR="00FF1390" w:rsidRDefault="00FF1390" w:rsidP="007C434E">
      <w:pPr>
        <w:widowControl w:val="0"/>
        <w:suppressAutoHyphens/>
        <w:autoSpaceDE w:val="0"/>
        <w:autoSpaceDN w:val="0"/>
        <w:adjustRightInd w:val="0"/>
        <w:spacing w:before="40" w:after="40" w:line="360" w:lineRule="auto"/>
        <w:jc w:val="both"/>
        <w:rPr>
          <w:rFonts w:ascii="Arial" w:hAnsi="Arial" w:cs="Arial"/>
          <w:color w:val="000000"/>
          <w:sz w:val="24"/>
          <w:szCs w:val="24"/>
          <w:u w:val="single"/>
        </w:rPr>
      </w:pPr>
    </w:p>
    <w:p w:rsidR="00D04334" w:rsidRPr="00580FD7" w:rsidRDefault="00580FD7" w:rsidP="007C434E">
      <w:pPr>
        <w:widowControl w:val="0"/>
        <w:suppressAutoHyphens/>
        <w:autoSpaceDE w:val="0"/>
        <w:autoSpaceDN w:val="0"/>
        <w:adjustRightInd w:val="0"/>
        <w:spacing w:before="40" w:after="40" w:line="360" w:lineRule="auto"/>
        <w:jc w:val="both"/>
        <w:rPr>
          <w:rFonts w:ascii="Arial" w:hAnsi="Arial" w:cs="Arial"/>
          <w:color w:val="000000"/>
          <w:sz w:val="24"/>
          <w:szCs w:val="24"/>
          <w:u w:val="single"/>
        </w:rPr>
      </w:pPr>
      <w:r>
        <w:rPr>
          <w:rFonts w:ascii="Arial" w:hAnsi="Arial" w:cs="Arial"/>
          <w:color w:val="000000"/>
          <w:sz w:val="24"/>
          <w:szCs w:val="24"/>
          <w:u w:val="single"/>
        </w:rPr>
        <w:t>1</w:t>
      </w:r>
      <w:r w:rsidR="00CC0C15">
        <w:rPr>
          <w:rFonts w:ascii="Arial" w:hAnsi="Arial" w:cs="Arial"/>
          <w:color w:val="000000"/>
          <w:sz w:val="24"/>
          <w:szCs w:val="24"/>
          <w:u w:val="single"/>
        </w:rPr>
        <w:t>1</w:t>
      </w:r>
      <w:r>
        <w:rPr>
          <w:rFonts w:ascii="Arial" w:hAnsi="Arial" w:cs="Arial"/>
          <w:color w:val="000000"/>
          <w:sz w:val="24"/>
          <w:szCs w:val="24"/>
          <w:u w:val="single"/>
        </w:rPr>
        <w:t>.</w:t>
      </w:r>
      <w:r w:rsidR="00066232" w:rsidRPr="00580FD7">
        <w:rPr>
          <w:rFonts w:ascii="Arial" w:hAnsi="Arial" w:cs="Arial"/>
          <w:color w:val="000000"/>
          <w:sz w:val="24"/>
          <w:szCs w:val="24"/>
          <w:u w:val="single"/>
        </w:rPr>
        <w:t xml:space="preserve"> </w:t>
      </w:r>
      <w:r w:rsidR="00974B96">
        <w:rPr>
          <w:rFonts w:ascii="Arial" w:hAnsi="Arial" w:cs="Arial"/>
          <w:color w:val="000000"/>
          <w:sz w:val="24"/>
          <w:szCs w:val="24"/>
          <w:u w:val="single"/>
        </w:rPr>
        <w:t xml:space="preserve">Gradualismo. </w:t>
      </w:r>
      <w:r w:rsidR="001C404E">
        <w:rPr>
          <w:rFonts w:ascii="Arial" w:hAnsi="Arial" w:cs="Arial"/>
          <w:color w:val="000000"/>
          <w:sz w:val="24"/>
          <w:szCs w:val="24"/>
          <w:u w:val="single"/>
        </w:rPr>
        <w:t>Comisión de seguimiento.</w:t>
      </w:r>
    </w:p>
    <w:p w:rsidR="009411DD" w:rsidRPr="00974B96" w:rsidRDefault="00055605"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974B96">
        <w:rPr>
          <w:rFonts w:ascii="Arial" w:hAnsi="Arial" w:cs="Arial"/>
          <w:color w:val="000000"/>
          <w:sz w:val="24"/>
          <w:szCs w:val="24"/>
        </w:rPr>
        <w:t xml:space="preserve">Con buen criterio </w:t>
      </w:r>
      <w:r w:rsidR="002C2301" w:rsidRPr="00974B96">
        <w:rPr>
          <w:rFonts w:ascii="Arial" w:hAnsi="Arial" w:cs="Arial"/>
          <w:color w:val="000000"/>
          <w:sz w:val="24"/>
          <w:szCs w:val="24"/>
        </w:rPr>
        <w:t xml:space="preserve">la nueva </w:t>
      </w:r>
      <w:r w:rsidR="00DE1F2B">
        <w:rPr>
          <w:rFonts w:ascii="Arial" w:hAnsi="Arial" w:cs="Arial"/>
          <w:color w:val="000000"/>
          <w:sz w:val="24"/>
          <w:szCs w:val="24"/>
        </w:rPr>
        <w:t>ley 10.555</w:t>
      </w:r>
      <w:r w:rsidR="002C2301" w:rsidRPr="00974B96">
        <w:rPr>
          <w:rFonts w:ascii="Arial" w:hAnsi="Arial" w:cs="Arial"/>
          <w:color w:val="000000"/>
          <w:sz w:val="24"/>
          <w:szCs w:val="24"/>
        </w:rPr>
        <w:t xml:space="preserve"> </w:t>
      </w:r>
      <w:r w:rsidR="00345028" w:rsidRPr="00974B96">
        <w:rPr>
          <w:rFonts w:ascii="Arial" w:hAnsi="Arial" w:cs="Arial"/>
          <w:color w:val="000000"/>
          <w:sz w:val="24"/>
          <w:szCs w:val="24"/>
        </w:rPr>
        <w:t xml:space="preserve">prevé </w:t>
      </w:r>
      <w:r w:rsidRPr="00974B96">
        <w:rPr>
          <w:rFonts w:ascii="Arial" w:hAnsi="Arial" w:cs="Arial"/>
          <w:color w:val="000000"/>
          <w:sz w:val="24"/>
          <w:szCs w:val="24"/>
        </w:rPr>
        <w:t xml:space="preserve">la </w:t>
      </w:r>
      <w:r w:rsidR="00FC6925">
        <w:rPr>
          <w:rFonts w:ascii="Arial" w:hAnsi="Arial" w:cs="Arial"/>
          <w:color w:val="000000"/>
          <w:sz w:val="24"/>
          <w:szCs w:val="24"/>
        </w:rPr>
        <w:t xml:space="preserve">implementación progresiva </w:t>
      </w:r>
      <w:r w:rsidR="002C2301" w:rsidRPr="00974B96">
        <w:rPr>
          <w:rFonts w:ascii="Arial" w:hAnsi="Arial" w:cs="Arial"/>
          <w:color w:val="000000"/>
          <w:sz w:val="24"/>
          <w:szCs w:val="24"/>
        </w:rPr>
        <w:t>del proceso por audiencias, ordenando su</w:t>
      </w:r>
      <w:r w:rsidR="009411DD" w:rsidRPr="00974B96">
        <w:rPr>
          <w:rFonts w:ascii="Arial" w:hAnsi="Arial" w:cs="Arial"/>
          <w:color w:val="000000"/>
          <w:sz w:val="24"/>
          <w:szCs w:val="24"/>
        </w:rPr>
        <w:t xml:space="preserve"> aplicación </w:t>
      </w:r>
      <w:r w:rsidR="002C2301" w:rsidRPr="00974B96">
        <w:rPr>
          <w:rFonts w:ascii="Arial" w:hAnsi="Arial" w:cs="Arial"/>
          <w:color w:val="000000"/>
          <w:sz w:val="24"/>
          <w:szCs w:val="24"/>
        </w:rPr>
        <w:t xml:space="preserve">a partir del 1° de febrero de 2019 </w:t>
      </w:r>
      <w:r w:rsidR="009411DD" w:rsidRPr="00974B96">
        <w:rPr>
          <w:rFonts w:ascii="Arial" w:hAnsi="Arial" w:cs="Arial"/>
          <w:sz w:val="24"/>
          <w:szCs w:val="24"/>
        </w:rPr>
        <w:t>en las ciudades de Córdoba y Río Cuarto,</w:t>
      </w:r>
      <w:r w:rsidR="004F783D" w:rsidRPr="00974B96">
        <w:rPr>
          <w:rFonts w:ascii="Arial" w:hAnsi="Arial" w:cs="Arial"/>
          <w:sz w:val="24"/>
          <w:szCs w:val="24"/>
        </w:rPr>
        <w:t xml:space="preserve"> y</w:t>
      </w:r>
      <w:r w:rsidR="009411DD" w:rsidRPr="00974B96">
        <w:rPr>
          <w:rFonts w:ascii="Arial" w:hAnsi="Arial" w:cs="Arial"/>
          <w:sz w:val="24"/>
          <w:szCs w:val="24"/>
        </w:rPr>
        <w:t xml:space="preserve"> sedes de la Primera y Segunda Circunscripciones Judiciales, respectivamente, a través de los Juzgados que determine el Tribunal Superior de Justicia</w:t>
      </w:r>
      <w:r w:rsidR="009411DD" w:rsidRPr="00974B96">
        <w:rPr>
          <w:rFonts w:ascii="Arial" w:hAnsi="Arial" w:cs="Arial"/>
          <w:color w:val="000000"/>
          <w:sz w:val="24"/>
          <w:szCs w:val="24"/>
        </w:rPr>
        <w:t xml:space="preserve">. </w:t>
      </w:r>
    </w:p>
    <w:p w:rsidR="008348A1" w:rsidRDefault="004F783D" w:rsidP="007C434E">
      <w:pPr>
        <w:widowControl w:val="0"/>
        <w:suppressAutoHyphens/>
        <w:autoSpaceDE w:val="0"/>
        <w:autoSpaceDN w:val="0"/>
        <w:adjustRightInd w:val="0"/>
        <w:spacing w:before="40" w:after="40" w:line="360" w:lineRule="auto"/>
        <w:ind w:firstLine="708"/>
        <w:jc w:val="both"/>
        <w:rPr>
          <w:rFonts w:ascii="Arial" w:hAnsi="Arial" w:cs="Arial"/>
          <w:sz w:val="24"/>
          <w:szCs w:val="24"/>
        </w:rPr>
      </w:pPr>
      <w:r w:rsidRPr="007C167E">
        <w:rPr>
          <w:rFonts w:ascii="Arial" w:hAnsi="Arial" w:cs="Arial"/>
          <w:sz w:val="24"/>
          <w:szCs w:val="24"/>
        </w:rPr>
        <w:t xml:space="preserve">Además </w:t>
      </w:r>
      <w:r w:rsidR="00CD7918" w:rsidRPr="007C167E">
        <w:rPr>
          <w:rFonts w:ascii="Arial" w:hAnsi="Arial" w:cs="Arial"/>
          <w:sz w:val="24"/>
          <w:szCs w:val="24"/>
        </w:rPr>
        <w:t xml:space="preserve">la norma </w:t>
      </w:r>
      <w:r w:rsidRPr="007C167E">
        <w:rPr>
          <w:rFonts w:ascii="Arial" w:hAnsi="Arial" w:cs="Arial"/>
          <w:sz w:val="24"/>
          <w:szCs w:val="24"/>
        </w:rPr>
        <w:t>c</w:t>
      </w:r>
      <w:r w:rsidR="00CD7918" w:rsidRPr="007C167E">
        <w:rPr>
          <w:rFonts w:ascii="Arial" w:hAnsi="Arial" w:cs="Arial"/>
          <w:sz w:val="24"/>
          <w:szCs w:val="24"/>
        </w:rPr>
        <w:t>re</w:t>
      </w:r>
      <w:r w:rsidR="001C404E" w:rsidRPr="007C167E">
        <w:rPr>
          <w:rFonts w:ascii="Arial" w:hAnsi="Arial" w:cs="Arial"/>
          <w:sz w:val="24"/>
          <w:szCs w:val="24"/>
        </w:rPr>
        <w:t>a una Comisión de Seguimiento para el monitoreo de la implementación de</w:t>
      </w:r>
      <w:r w:rsidR="00CD7918" w:rsidRPr="007C167E">
        <w:rPr>
          <w:rFonts w:ascii="Arial" w:hAnsi="Arial" w:cs="Arial"/>
          <w:sz w:val="24"/>
          <w:szCs w:val="24"/>
        </w:rPr>
        <w:t xml:space="preserve">l proceso por audiencias, con el </w:t>
      </w:r>
      <w:r w:rsidRPr="007C167E">
        <w:rPr>
          <w:rFonts w:ascii="Arial" w:hAnsi="Arial" w:cs="Arial"/>
          <w:sz w:val="24"/>
          <w:szCs w:val="24"/>
        </w:rPr>
        <w:t xml:space="preserve">fin de </w:t>
      </w:r>
      <w:r w:rsidR="001C404E" w:rsidRPr="007C167E">
        <w:rPr>
          <w:rFonts w:ascii="Arial" w:hAnsi="Arial" w:cs="Arial"/>
          <w:sz w:val="24"/>
          <w:szCs w:val="24"/>
        </w:rPr>
        <w:t>definir indicadores, metas y producir informes mensuales</w:t>
      </w:r>
      <w:r w:rsidR="00CD7918" w:rsidRPr="007C167E">
        <w:rPr>
          <w:rFonts w:ascii="Arial" w:hAnsi="Arial" w:cs="Arial"/>
          <w:sz w:val="24"/>
          <w:szCs w:val="24"/>
        </w:rPr>
        <w:t xml:space="preserve">. </w:t>
      </w:r>
    </w:p>
    <w:p w:rsidR="001C404E" w:rsidRPr="007C167E" w:rsidRDefault="00CD7918"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7C167E">
        <w:rPr>
          <w:rFonts w:ascii="Arial" w:hAnsi="Arial" w:cs="Arial"/>
          <w:sz w:val="24"/>
          <w:szCs w:val="24"/>
        </w:rPr>
        <w:t>Sin dudas que a la luz de tales resultados, podrá analizarse la oportunidad y conveniencia de hacer extensivo el trámite del proceso por audiencias a otras sedes judiciales y a una mayor cantidad de juicios qu</w:t>
      </w:r>
      <w:r w:rsidR="00E03E2F">
        <w:rPr>
          <w:rFonts w:ascii="Arial" w:hAnsi="Arial" w:cs="Arial"/>
          <w:sz w:val="24"/>
          <w:szCs w:val="24"/>
        </w:rPr>
        <w:t>e los originariamente previstos.</w:t>
      </w:r>
    </w:p>
    <w:p w:rsidR="00D04334" w:rsidRPr="007C167E" w:rsidRDefault="00FD2C19"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sidRPr="007C167E">
        <w:rPr>
          <w:rFonts w:ascii="Arial" w:hAnsi="Arial" w:cs="Arial"/>
          <w:color w:val="000000"/>
          <w:sz w:val="24"/>
          <w:szCs w:val="24"/>
        </w:rPr>
        <w:t xml:space="preserve">En tal andarivel resultará de gran valor, la elaboración de un plan de </w:t>
      </w:r>
      <w:r w:rsidRPr="007C167E">
        <w:rPr>
          <w:rFonts w:ascii="Arial" w:hAnsi="Arial" w:cs="Arial"/>
          <w:color w:val="000000"/>
          <w:sz w:val="24"/>
          <w:szCs w:val="24"/>
        </w:rPr>
        <w:lastRenderedPageBreak/>
        <w:t>capacitación</w:t>
      </w:r>
      <w:r w:rsidR="00CD7918" w:rsidRPr="007C167E">
        <w:rPr>
          <w:rFonts w:ascii="Arial" w:hAnsi="Arial" w:cs="Arial"/>
          <w:color w:val="000000"/>
          <w:sz w:val="24"/>
          <w:szCs w:val="24"/>
        </w:rPr>
        <w:t xml:space="preserve"> de este nuevo procedimiento, </w:t>
      </w:r>
      <w:r w:rsidRPr="007C167E">
        <w:rPr>
          <w:rFonts w:ascii="Arial" w:hAnsi="Arial" w:cs="Arial"/>
          <w:color w:val="000000"/>
          <w:sz w:val="24"/>
          <w:szCs w:val="24"/>
        </w:rPr>
        <w:t xml:space="preserve">para los jueces </w:t>
      </w:r>
      <w:r w:rsidR="00CD7918" w:rsidRPr="007C167E">
        <w:rPr>
          <w:rFonts w:ascii="Arial" w:hAnsi="Arial" w:cs="Arial"/>
          <w:color w:val="000000"/>
          <w:sz w:val="24"/>
          <w:szCs w:val="24"/>
        </w:rPr>
        <w:t>y personal de los juzgados</w:t>
      </w:r>
      <w:r w:rsidRPr="007C167E">
        <w:rPr>
          <w:rFonts w:ascii="Arial" w:hAnsi="Arial" w:cs="Arial"/>
          <w:color w:val="000000"/>
          <w:sz w:val="24"/>
          <w:szCs w:val="24"/>
        </w:rPr>
        <w:t>.</w:t>
      </w:r>
      <w:r w:rsidR="00013104" w:rsidRPr="007C167E">
        <w:rPr>
          <w:rFonts w:ascii="Arial" w:hAnsi="Arial" w:cs="Arial"/>
          <w:color w:val="000000"/>
          <w:sz w:val="24"/>
          <w:szCs w:val="24"/>
        </w:rPr>
        <w:t xml:space="preserve"> </w:t>
      </w:r>
    </w:p>
    <w:p w:rsidR="00EC6C90" w:rsidRDefault="00EC6C90" w:rsidP="007C434E">
      <w:pPr>
        <w:widowControl w:val="0"/>
        <w:suppressAutoHyphens/>
        <w:autoSpaceDE w:val="0"/>
        <w:autoSpaceDN w:val="0"/>
        <w:adjustRightInd w:val="0"/>
        <w:spacing w:before="40" w:after="40" w:line="360" w:lineRule="auto"/>
        <w:jc w:val="both"/>
        <w:rPr>
          <w:rFonts w:ascii="Arial" w:hAnsi="Arial" w:cs="Arial"/>
          <w:color w:val="000000"/>
          <w:sz w:val="24"/>
          <w:szCs w:val="24"/>
          <w:u w:val="single"/>
        </w:rPr>
      </w:pPr>
    </w:p>
    <w:p w:rsidR="009371CF" w:rsidRPr="0009122E" w:rsidRDefault="00CC0C15" w:rsidP="007C434E">
      <w:pPr>
        <w:widowControl w:val="0"/>
        <w:suppressAutoHyphens/>
        <w:autoSpaceDE w:val="0"/>
        <w:autoSpaceDN w:val="0"/>
        <w:adjustRightInd w:val="0"/>
        <w:spacing w:before="40" w:after="40" w:line="360" w:lineRule="auto"/>
        <w:jc w:val="both"/>
        <w:rPr>
          <w:rFonts w:ascii="Arial" w:hAnsi="Arial" w:cs="Arial"/>
          <w:color w:val="000000"/>
          <w:sz w:val="24"/>
          <w:szCs w:val="24"/>
          <w:u w:val="single"/>
        </w:rPr>
      </w:pPr>
      <w:r w:rsidRPr="007A4B35">
        <w:rPr>
          <w:rFonts w:ascii="Arial" w:hAnsi="Arial" w:cs="Arial"/>
          <w:b/>
          <w:color w:val="000000"/>
          <w:sz w:val="24"/>
          <w:szCs w:val="24"/>
          <w:u w:val="single"/>
        </w:rPr>
        <w:t>12</w:t>
      </w:r>
      <w:r w:rsidR="00580FD7" w:rsidRPr="007A4B35">
        <w:rPr>
          <w:rFonts w:ascii="Arial" w:hAnsi="Arial" w:cs="Arial"/>
          <w:b/>
          <w:color w:val="000000"/>
          <w:sz w:val="24"/>
          <w:szCs w:val="24"/>
          <w:u w:val="single"/>
        </w:rPr>
        <w:t>.</w:t>
      </w:r>
      <w:r w:rsidR="00530499" w:rsidRPr="007A4B35">
        <w:rPr>
          <w:rFonts w:ascii="Arial" w:hAnsi="Arial" w:cs="Arial"/>
          <w:b/>
          <w:color w:val="000000"/>
          <w:sz w:val="24"/>
          <w:szCs w:val="24"/>
          <w:u w:val="single"/>
        </w:rPr>
        <w:t>Conclusiones</w:t>
      </w:r>
      <w:r w:rsidR="00530499" w:rsidRPr="0009122E">
        <w:rPr>
          <w:rFonts w:ascii="Arial" w:hAnsi="Arial" w:cs="Arial"/>
          <w:color w:val="000000"/>
          <w:sz w:val="24"/>
          <w:szCs w:val="24"/>
          <w:u w:val="single"/>
        </w:rPr>
        <w:t xml:space="preserve">: </w:t>
      </w:r>
    </w:p>
    <w:p w:rsidR="00983C4B" w:rsidRDefault="002548E7" w:rsidP="007C434E">
      <w:pPr>
        <w:autoSpaceDE w:val="0"/>
        <w:autoSpaceDN w:val="0"/>
        <w:adjustRightInd w:val="0"/>
        <w:spacing w:after="0" w:line="360" w:lineRule="auto"/>
        <w:ind w:firstLine="708"/>
        <w:jc w:val="both"/>
        <w:rPr>
          <w:rFonts w:ascii="Arial" w:hAnsi="Arial" w:cs="Arial"/>
          <w:color w:val="000000"/>
          <w:sz w:val="24"/>
          <w:szCs w:val="24"/>
        </w:rPr>
      </w:pPr>
      <w:r w:rsidRPr="009371CF">
        <w:rPr>
          <w:rFonts w:ascii="Arial" w:hAnsi="Arial" w:cs="Arial"/>
          <w:color w:val="000000"/>
          <w:sz w:val="24"/>
          <w:szCs w:val="24"/>
        </w:rPr>
        <w:t xml:space="preserve">El </w:t>
      </w:r>
      <w:r w:rsidR="004D4416">
        <w:rPr>
          <w:rFonts w:ascii="Arial" w:hAnsi="Arial" w:cs="Arial"/>
          <w:color w:val="000000"/>
          <w:sz w:val="24"/>
          <w:szCs w:val="24"/>
        </w:rPr>
        <w:t xml:space="preserve">diseño del </w:t>
      </w:r>
      <w:r w:rsidRPr="009371CF">
        <w:rPr>
          <w:rFonts w:ascii="Arial" w:hAnsi="Arial" w:cs="Arial"/>
          <w:color w:val="000000"/>
          <w:sz w:val="24"/>
          <w:szCs w:val="24"/>
        </w:rPr>
        <w:t xml:space="preserve">proceso civil </w:t>
      </w:r>
      <w:r w:rsidR="00F1028E">
        <w:rPr>
          <w:rFonts w:ascii="Arial" w:hAnsi="Arial" w:cs="Arial"/>
          <w:color w:val="000000"/>
          <w:sz w:val="24"/>
          <w:szCs w:val="24"/>
        </w:rPr>
        <w:t xml:space="preserve">cordobés </w:t>
      </w:r>
      <w:r w:rsidR="008348A1">
        <w:rPr>
          <w:rFonts w:ascii="Arial" w:hAnsi="Arial" w:cs="Arial"/>
          <w:color w:val="000000"/>
          <w:sz w:val="24"/>
          <w:szCs w:val="24"/>
        </w:rPr>
        <w:t xml:space="preserve">que </w:t>
      </w:r>
      <w:r w:rsidR="004D4416">
        <w:rPr>
          <w:rFonts w:ascii="Arial" w:hAnsi="Arial" w:cs="Arial"/>
          <w:color w:val="000000"/>
          <w:sz w:val="24"/>
          <w:szCs w:val="24"/>
        </w:rPr>
        <w:t>cont</w:t>
      </w:r>
      <w:r w:rsidR="008348A1">
        <w:rPr>
          <w:rFonts w:ascii="Arial" w:hAnsi="Arial" w:cs="Arial"/>
          <w:color w:val="000000"/>
          <w:sz w:val="24"/>
          <w:szCs w:val="24"/>
        </w:rPr>
        <w:t xml:space="preserve">iene </w:t>
      </w:r>
      <w:r w:rsidR="004D4416">
        <w:rPr>
          <w:rFonts w:ascii="Arial" w:hAnsi="Arial" w:cs="Arial"/>
          <w:color w:val="000000"/>
          <w:sz w:val="24"/>
          <w:szCs w:val="24"/>
        </w:rPr>
        <w:t xml:space="preserve">el Código Procesal Civil </w:t>
      </w:r>
      <w:r w:rsidR="003E43FF">
        <w:rPr>
          <w:rFonts w:ascii="Arial" w:hAnsi="Arial" w:cs="Arial"/>
          <w:color w:val="000000"/>
          <w:sz w:val="24"/>
          <w:szCs w:val="24"/>
        </w:rPr>
        <w:t xml:space="preserve">y Comercial </w:t>
      </w:r>
      <w:r w:rsidR="004D4416">
        <w:rPr>
          <w:rFonts w:ascii="Arial" w:hAnsi="Arial" w:cs="Arial"/>
          <w:color w:val="000000"/>
          <w:sz w:val="24"/>
          <w:szCs w:val="24"/>
        </w:rPr>
        <w:t>–ley 8465 y modif.-</w:t>
      </w:r>
      <w:r w:rsidRPr="009371CF">
        <w:rPr>
          <w:rFonts w:ascii="Arial" w:hAnsi="Arial" w:cs="Arial"/>
          <w:color w:val="000000"/>
          <w:sz w:val="24"/>
          <w:szCs w:val="24"/>
        </w:rPr>
        <w:t xml:space="preserve">, es una de las múltiples causas </w:t>
      </w:r>
      <w:r w:rsidR="00983C4B">
        <w:rPr>
          <w:rFonts w:ascii="Arial" w:hAnsi="Arial" w:cs="Arial"/>
          <w:color w:val="000000"/>
          <w:sz w:val="24"/>
          <w:szCs w:val="24"/>
        </w:rPr>
        <w:t xml:space="preserve">que coadyuvan en el resultado de </w:t>
      </w:r>
      <w:r w:rsidR="00A104F8">
        <w:rPr>
          <w:rFonts w:ascii="Arial" w:hAnsi="Arial" w:cs="Arial"/>
          <w:color w:val="000000"/>
          <w:sz w:val="24"/>
          <w:szCs w:val="24"/>
        </w:rPr>
        <w:t xml:space="preserve">una justicia </w:t>
      </w:r>
      <w:r w:rsidR="000321FE">
        <w:rPr>
          <w:rFonts w:ascii="Arial" w:hAnsi="Arial" w:cs="Arial"/>
          <w:color w:val="000000"/>
          <w:sz w:val="24"/>
          <w:szCs w:val="24"/>
        </w:rPr>
        <w:t>civil que no logra resultados</w:t>
      </w:r>
      <w:r w:rsidR="00983C4B">
        <w:rPr>
          <w:rFonts w:ascii="Arial" w:hAnsi="Arial" w:cs="Arial"/>
          <w:color w:val="000000"/>
          <w:sz w:val="24"/>
          <w:szCs w:val="24"/>
        </w:rPr>
        <w:t xml:space="preserve"> efica</w:t>
      </w:r>
      <w:r w:rsidR="000321FE">
        <w:rPr>
          <w:rFonts w:ascii="Arial" w:hAnsi="Arial" w:cs="Arial"/>
          <w:color w:val="000000"/>
          <w:sz w:val="24"/>
          <w:szCs w:val="24"/>
        </w:rPr>
        <w:t>ces</w:t>
      </w:r>
      <w:r w:rsidR="00983C4B">
        <w:rPr>
          <w:rFonts w:ascii="Arial" w:hAnsi="Arial" w:cs="Arial"/>
          <w:color w:val="000000"/>
          <w:sz w:val="24"/>
          <w:szCs w:val="24"/>
        </w:rPr>
        <w:t>, pese a los esfuerzos que se realizan.</w:t>
      </w:r>
    </w:p>
    <w:p w:rsidR="00A104F8" w:rsidRDefault="00A104F8" w:rsidP="007C434E">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De allí </w:t>
      </w:r>
      <w:r w:rsidR="00983C4B">
        <w:rPr>
          <w:rFonts w:ascii="Arial" w:hAnsi="Arial" w:cs="Arial"/>
          <w:color w:val="000000"/>
          <w:sz w:val="24"/>
          <w:szCs w:val="24"/>
        </w:rPr>
        <w:t xml:space="preserve">es </w:t>
      </w:r>
      <w:r>
        <w:rPr>
          <w:rFonts w:ascii="Arial" w:hAnsi="Arial" w:cs="Arial"/>
          <w:color w:val="000000"/>
          <w:sz w:val="24"/>
          <w:szCs w:val="24"/>
        </w:rPr>
        <w:t>que resulte necesario una reforma que consagre modernas formas de proceso capaces de garantizar el acceso a la justicia y dar respuesta jurisdiccional en un plazo razonable (</w:t>
      </w:r>
      <w:r>
        <w:rPr>
          <w:rStyle w:val="Refdenotaalpie"/>
          <w:rFonts w:ascii="Arial" w:hAnsi="Arial" w:cs="Arial"/>
          <w:color w:val="000000"/>
          <w:sz w:val="24"/>
          <w:szCs w:val="24"/>
        </w:rPr>
        <w:footnoteReference w:id="20"/>
      </w:r>
      <w:r>
        <w:rPr>
          <w:rFonts w:ascii="Arial" w:hAnsi="Arial" w:cs="Arial"/>
          <w:color w:val="000000"/>
          <w:sz w:val="24"/>
          <w:szCs w:val="24"/>
        </w:rPr>
        <w:t xml:space="preserve">). </w:t>
      </w:r>
    </w:p>
    <w:p w:rsidR="00B80A3B" w:rsidRDefault="00AF3A3F"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En tal línea </w:t>
      </w:r>
      <w:r w:rsidR="003D3FF7">
        <w:rPr>
          <w:rFonts w:ascii="Arial" w:hAnsi="Arial" w:cs="Arial"/>
          <w:color w:val="000000"/>
          <w:sz w:val="24"/>
          <w:szCs w:val="24"/>
        </w:rPr>
        <w:t>y en</w:t>
      </w:r>
      <w:r w:rsidR="00841AD8">
        <w:rPr>
          <w:rFonts w:ascii="Arial" w:hAnsi="Arial" w:cs="Arial"/>
          <w:color w:val="000000"/>
          <w:sz w:val="24"/>
          <w:szCs w:val="24"/>
        </w:rPr>
        <w:t xml:space="preserve">tre lo deseable y lo posible </w:t>
      </w:r>
      <w:r w:rsidR="00491D1A">
        <w:rPr>
          <w:rFonts w:ascii="Arial" w:hAnsi="Arial" w:cs="Arial"/>
          <w:color w:val="000000"/>
          <w:sz w:val="24"/>
          <w:szCs w:val="24"/>
        </w:rPr>
        <w:t>(</w:t>
      </w:r>
      <w:r w:rsidR="00491D1A">
        <w:rPr>
          <w:rStyle w:val="Refdenotaalpie"/>
          <w:rFonts w:ascii="Arial" w:hAnsi="Arial" w:cs="Arial"/>
          <w:color w:val="000000"/>
          <w:sz w:val="24"/>
          <w:szCs w:val="24"/>
        </w:rPr>
        <w:footnoteReference w:id="21"/>
      </w:r>
      <w:r w:rsidR="00491D1A">
        <w:rPr>
          <w:rFonts w:ascii="Arial" w:hAnsi="Arial" w:cs="Arial"/>
          <w:color w:val="000000"/>
          <w:sz w:val="24"/>
          <w:szCs w:val="24"/>
        </w:rPr>
        <w:t>)</w:t>
      </w:r>
      <w:r w:rsidR="003D3FF7">
        <w:rPr>
          <w:rFonts w:ascii="Arial" w:hAnsi="Arial" w:cs="Arial"/>
          <w:color w:val="000000"/>
          <w:sz w:val="24"/>
          <w:szCs w:val="24"/>
        </w:rPr>
        <w:t xml:space="preserve">, </w:t>
      </w:r>
      <w:r w:rsidR="003E43FF">
        <w:rPr>
          <w:rFonts w:ascii="Arial" w:hAnsi="Arial" w:cs="Arial"/>
          <w:color w:val="000000"/>
          <w:sz w:val="24"/>
          <w:szCs w:val="24"/>
        </w:rPr>
        <w:t>la nueva l</w:t>
      </w:r>
      <w:r w:rsidR="00F1028E">
        <w:rPr>
          <w:rFonts w:ascii="Arial" w:hAnsi="Arial" w:cs="Arial"/>
          <w:color w:val="000000"/>
          <w:sz w:val="24"/>
          <w:szCs w:val="24"/>
        </w:rPr>
        <w:t xml:space="preserve">ey </w:t>
      </w:r>
      <w:r w:rsidR="003E43FF">
        <w:rPr>
          <w:rFonts w:ascii="Arial" w:hAnsi="Arial" w:cs="Arial"/>
          <w:color w:val="000000"/>
          <w:sz w:val="24"/>
          <w:szCs w:val="24"/>
        </w:rPr>
        <w:t>que instituye el proceso por a</w:t>
      </w:r>
      <w:r w:rsidR="0097372E">
        <w:rPr>
          <w:rFonts w:ascii="Arial" w:hAnsi="Arial" w:cs="Arial"/>
          <w:color w:val="000000"/>
          <w:sz w:val="24"/>
          <w:szCs w:val="24"/>
        </w:rPr>
        <w:t>udiencias postula un genuino “cambio de paradigma” en el rol del juez, asumiendo la necesidad de un proceso caracterizado por la inmediación</w:t>
      </w:r>
      <w:r w:rsidR="000A7DAF">
        <w:rPr>
          <w:rFonts w:ascii="Arial" w:hAnsi="Arial" w:cs="Arial"/>
          <w:color w:val="000000"/>
          <w:sz w:val="24"/>
          <w:szCs w:val="24"/>
        </w:rPr>
        <w:t xml:space="preserve"> plena, la </w:t>
      </w:r>
      <w:r w:rsidR="0097372E">
        <w:rPr>
          <w:rFonts w:ascii="Arial" w:hAnsi="Arial" w:cs="Arial"/>
          <w:color w:val="000000"/>
          <w:sz w:val="24"/>
          <w:szCs w:val="24"/>
        </w:rPr>
        <w:t xml:space="preserve">concentración y </w:t>
      </w:r>
      <w:r w:rsidR="000A7DAF">
        <w:rPr>
          <w:rFonts w:ascii="Arial" w:hAnsi="Arial" w:cs="Arial"/>
          <w:color w:val="000000"/>
          <w:sz w:val="24"/>
          <w:szCs w:val="24"/>
        </w:rPr>
        <w:t xml:space="preserve">la </w:t>
      </w:r>
      <w:r w:rsidR="0097372E">
        <w:rPr>
          <w:rFonts w:ascii="Arial" w:hAnsi="Arial" w:cs="Arial"/>
          <w:color w:val="000000"/>
          <w:sz w:val="24"/>
          <w:szCs w:val="24"/>
        </w:rPr>
        <w:t xml:space="preserve">oficiosidad. </w:t>
      </w:r>
    </w:p>
    <w:p w:rsidR="00D74AAE" w:rsidRDefault="00800D44"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El nuevo diseño procesal s</w:t>
      </w:r>
      <w:r w:rsidR="009371CF">
        <w:rPr>
          <w:rFonts w:ascii="Arial" w:hAnsi="Arial" w:cs="Arial"/>
          <w:color w:val="000000"/>
          <w:sz w:val="24"/>
          <w:szCs w:val="24"/>
        </w:rPr>
        <w:t xml:space="preserve">e exhibe como </w:t>
      </w:r>
      <w:r w:rsidR="002548E7">
        <w:rPr>
          <w:rFonts w:ascii="Arial" w:hAnsi="Arial" w:cs="Arial"/>
          <w:color w:val="000000"/>
          <w:sz w:val="24"/>
          <w:szCs w:val="24"/>
        </w:rPr>
        <w:t>una herramienta valiosa</w:t>
      </w:r>
      <w:r w:rsidR="00D74AAE">
        <w:rPr>
          <w:rFonts w:ascii="Arial" w:hAnsi="Arial" w:cs="Arial"/>
          <w:color w:val="000000"/>
          <w:sz w:val="24"/>
          <w:szCs w:val="24"/>
        </w:rPr>
        <w:t xml:space="preserve">, </w:t>
      </w:r>
      <w:r w:rsidR="002548E7">
        <w:rPr>
          <w:rFonts w:ascii="Arial" w:hAnsi="Arial" w:cs="Arial"/>
          <w:color w:val="000000"/>
          <w:sz w:val="24"/>
          <w:szCs w:val="24"/>
        </w:rPr>
        <w:t xml:space="preserve"> </w:t>
      </w:r>
      <w:r w:rsidR="00F1028E">
        <w:rPr>
          <w:rFonts w:ascii="Arial" w:hAnsi="Arial" w:cs="Arial"/>
          <w:color w:val="000000"/>
          <w:sz w:val="24"/>
          <w:szCs w:val="24"/>
        </w:rPr>
        <w:t xml:space="preserve">que aspira a </w:t>
      </w:r>
      <w:r w:rsidR="002548E7">
        <w:rPr>
          <w:rFonts w:ascii="Arial" w:hAnsi="Arial" w:cs="Arial"/>
          <w:color w:val="000000"/>
          <w:sz w:val="24"/>
          <w:szCs w:val="24"/>
        </w:rPr>
        <w:t xml:space="preserve">agilizar el trámite de los juicios </w:t>
      </w:r>
      <w:r w:rsidR="00AF3A3F">
        <w:rPr>
          <w:rFonts w:ascii="Arial" w:hAnsi="Arial" w:cs="Arial"/>
          <w:color w:val="000000"/>
          <w:sz w:val="24"/>
          <w:szCs w:val="24"/>
        </w:rPr>
        <w:t>que se sustancien bajo</w:t>
      </w:r>
      <w:r w:rsidR="009371CF">
        <w:rPr>
          <w:rFonts w:ascii="Arial" w:hAnsi="Arial" w:cs="Arial"/>
          <w:color w:val="000000"/>
          <w:sz w:val="24"/>
          <w:szCs w:val="24"/>
        </w:rPr>
        <w:t xml:space="preserve"> su</w:t>
      </w:r>
      <w:r w:rsidR="00F1028E">
        <w:rPr>
          <w:rFonts w:ascii="Arial" w:hAnsi="Arial" w:cs="Arial"/>
          <w:color w:val="000000"/>
          <w:sz w:val="24"/>
          <w:szCs w:val="24"/>
        </w:rPr>
        <w:t xml:space="preserve"> modalidad, sin perjuicio que, como expuse supra, debiera </w:t>
      </w:r>
      <w:r>
        <w:rPr>
          <w:rFonts w:ascii="Arial" w:hAnsi="Arial" w:cs="Arial"/>
          <w:color w:val="000000"/>
          <w:sz w:val="24"/>
          <w:szCs w:val="24"/>
        </w:rPr>
        <w:t>quizá hacérselo extensivo a otra clase de juicios.</w:t>
      </w:r>
    </w:p>
    <w:p w:rsidR="003003AF" w:rsidRDefault="003F4565" w:rsidP="007C434E">
      <w:pPr>
        <w:pStyle w:val="contentap"/>
        <w:shd w:val="clear" w:color="auto" w:fill="FFFFFF"/>
        <w:spacing w:before="0" w:beforeAutospacing="0" w:after="0" w:afterAutospacing="0" w:line="360" w:lineRule="auto"/>
        <w:ind w:firstLine="708"/>
        <w:jc w:val="both"/>
        <w:textAlignment w:val="baseline"/>
        <w:rPr>
          <w:rFonts w:ascii="knowledgeLight" w:hAnsi="knowledgeLight"/>
          <w:color w:val="444444"/>
        </w:rPr>
      </w:pPr>
      <w:r>
        <w:rPr>
          <w:rFonts w:ascii="Arial" w:hAnsi="Arial" w:cs="Arial"/>
          <w:color w:val="000000"/>
        </w:rPr>
        <w:t xml:space="preserve">Ahora bien, a más de </w:t>
      </w:r>
      <w:r w:rsidR="00605710">
        <w:rPr>
          <w:rFonts w:ascii="Arial" w:hAnsi="Arial" w:cs="Arial"/>
          <w:color w:val="000000"/>
        </w:rPr>
        <w:t>c</w:t>
      </w:r>
      <w:r>
        <w:rPr>
          <w:rFonts w:ascii="Arial" w:hAnsi="Arial" w:cs="Arial"/>
          <w:color w:val="000000"/>
        </w:rPr>
        <w:t>ontar con u</w:t>
      </w:r>
      <w:r w:rsidR="009371CF">
        <w:rPr>
          <w:rFonts w:ascii="Arial" w:hAnsi="Arial" w:cs="Arial"/>
          <w:color w:val="000000"/>
        </w:rPr>
        <w:t>n</w:t>
      </w:r>
      <w:r w:rsidR="000E2418">
        <w:rPr>
          <w:rFonts w:ascii="Arial" w:hAnsi="Arial" w:cs="Arial"/>
          <w:color w:val="000000"/>
        </w:rPr>
        <w:t>a</w:t>
      </w:r>
      <w:r w:rsidR="009371CF">
        <w:rPr>
          <w:rFonts w:ascii="Arial" w:hAnsi="Arial" w:cs="Arial"/>
          <w:color w:val="000000"/>
        </w:rPr>
        <w:t xml:space="preserve"> buen</w:t>
      </w:r>
      <w:r w:rsidR="000E2418">
        <w:rPr>
          <w:rFonts w:ascii="Arial" w:hAnsi="Arial" w:cs="Arial"/>
          <w:color w:val="000000"/>
        </w:rPr>
        <w:t>a</w:t>
      </w:r>
      <w:r w:rsidR="009371CF">
        <w:rPr>
          <w:rFonts w:ascii="Arial" w:hAnsi="Arial" w:cs="Arial"/>
          <w:color w:val="000000"/>
        </w:rPr>
        <w:t xml:space="preserve"> </w:t>
      </w:r>
      <w:r w:rsidR="000E2418">
        <w:rPr>
          <w:rFonts w:ascii="Arial" w:hAnsi="Arial" w:cs="Arial"/>
          <w:color w:val="000000"/>
        </w:rPr>
        <w:t>estructura</w:t>
      </w:r>
      <w:r w:rsidR="009371CF">
        <w:rPr>
          <w:rFonts w:ascii="Arial" w:hAnsi="Arial" w:cs="Arial"/>
          <w:color w:val="000000"/>
        </w:rPr>
        <w:t xml:space="preserve"> normativ</w:t>
      </w:r>
      <w:r w:rsidR="000E2418">
        <w:rPr>
          <w:rFonts w:ascii="Arial" w:hAnsi="Arial" w:cs="Arial"/>
          <w:color w:val="000000"/>
        </w:rPr>
        <w:t>a</w:t>
      </w:r>
      <w:r w:rsidR="00800D44">
        <w:rPr>
          <w:rFonts w:ascii="Arial" w:hAnsi="Arial" w:cs="Arial"/>
          <w:color w:val="000000"/>
        </w:rPr>
        <w:t xml:space="preserve"> como la que propone la nueva ley de proceso por audiencias bajo examen</w:t>
      </w:r>
      <w:r>
        <w:rPr>
          <w:rFonts w:ascii="Arial" w:hAnsi="Arial" w:cs="Arial"/>
          <w:color w:val="000000"/>
        </w:rPr>
        <w:t>,</w:t>
      </w:r>
      <w:r w:rsidR="003003AF">
        <w:rPr>
          <w:rFonts w:ascii="Arial" w:hAnsi="Arial" w:cs="Arial"/>
          <w:color w:val="000000"/>
        </w:rPr>
        <w:t xml:space="preserve"> y contemplada la reforma desde un “enfoque sistémico” (</w:t>
      </w:r>
      <w:r w:rsidR="003003AF">
        <w:rPr>
          <w:rStyle w:val="Refdenotaalpie"/>
          <w:rFonts w:ascii="Arial" w:hAnsi="Arial" w:cs="Arial"/>
          <w:color w:val="000000"/>
        </w:rPr>
        <w:footnoteReference w:id="22"/>
      </w:r>
      <w:r w:rsidR="003003AF">
        <w:rPr>
          <w:rFonts w:ascii="Arial" w:hAnsi="Arial" w:cs="Arial"/>
          <w:color w:val="000000"/>
        </w:rPr>
        <w:t>)</w:t>
      </w:r>
      <w:r w:rsidR="00062CF8">
        <w:rPr>
          <w:rFonts w:ascii="Arial" w:hAnsi="Arial" w:cs="Arial"/>
          <w:color w:val="000000"/>
        </w:rPr>
        <w:t>,</w:t>
      </w:r>
      <w:r w:rsidR="003003AF">
        <w:rPr>
          <w:rFonts w:ascii="Arial" w:hAnsi="Arial" w:cs="Arial"/>
          <w:color w:val="000000"/>
        </w:rPr>
        <w:t xml:space="preserve"> </w:t>
      </w:r>
      <w:r>
        <w:rPr>
          <w:rFonts w:ascii="Arial" w:hAnsi="Arial" w:cs="Arial"/>
          <w:color w:val="000000"/>
        </w:rPr>
        <w:t xml:space="preserve"> se </w:t>
      </w:r>
      <w:r w:rsidR="009371CF">
        <w:rPr>
          <w:rFonts w:ascii="Arial" w:hAnsi="Arial" w:cs="Arial"/>
          <w:color w:val="000000"/>
        </w:rPr>
        <w:t>necesita</w:t>
      </w:r>
      <w:r>
        <w:rPr>
          <w:rFonts w:ascii="Arial" w:hAnsi="Arial" w:cs="Arial"/>
          <w:color w:val="000000"/>
        </w:rPr>
        <w:t>rá</w:t>
      </w:r>
      <w:r w:rsidR="009371CF">
        <w:rPr>
          <w:rFonts w:ascii="Arial" w:hAnsi="Arial" w:cs="Arial"/>
          <w:color w:val="000000"/>
        </w:rPr>
        <w:t xml:space="preserve"> </w:t>
      </w:r>
      <w:r w:rsidR="000E2418">
        <w:rPr>
          <w:rFonts w:ascii="Arial" w:hAnsi="Arial" w:cs="Arial"/>
          <w:color w:val="000000"/>
        </w:rPr>
        <w:lastRenderedPageBreak/>
        <w:t xml:space="preserve">imprescindiblemente, que </w:t>
      </w:r>
      <w:r w:rsidR="002548E7">
        <w:rPr>
          <w:rFonts w:ascii="Arial" w:hAnsi="Arial" w:cs="Arial"/>
          <w:color w:val="000000"/>
        </w:rPr>
        <w:t xml:space="preserve">los </w:t>
      </w:r>
      <w:r w:rsidR="009371CF">
        <w:rPr>
          <w:rFonts w:ascii="Arial" w:hAnsi="Arial" w:cs="Arial"/>
          <w:color w:val="000000"/>
        </w:rPr>
        <w:t xml:space="preserve">operadores </w:t>
      </w:r>
      <w:r w:rsidR="00605710">
        <w:rPr>
          <w:rFonts w:ascii="Arial" w:hAnsi="Arial" w:cs="Arial"/>
          <w:color w:val="000000"/>
        </w:rPr>
        <w:t>reciban l</w:t>
      </w:r>
      <w:r w:rsidR="009371CF">
        <w:rPr>
          <w:rFonts w:ascii="Arial" w:hAnsi="Arial" w:cs="Arial"/>
          <w:color w:val="000000"/>
        </w:rPr>
        <w:t>a capacitación pertinente</w:t>
      </w:r>
      <w:r w:rsidR="00605710">
        <w:rPr>
          <w:rFonts w:ascii="Arial" w:hAnsi="Arial" w:cs="Arial"/>
          <w:color w:val="000000"/>
        </w:rPr>
        <w:t xml:space="preserve"> respecto a las técnicas de actuación en los procesos por audiencias</w:t>
      </w:r>
      <w:r>
        <w:rPr>
          <w:rFonts w:ascii="Arial" w:hAnsi="Arial" w:cs="Arial"/>
          <w:color w:val="000000"/>
        </w:rPr>
        <w:t xml:space="preserve"> y que a su vez los tribunales tengan l</w:t>
      </w:r>
      <w:r w:rsidR="002548E7">
        <w:rPr>
          <w:rFonts w:ascii="Arial" w:hAnsi="Arial" w:cs="Arial"/>
          <w:color w:val="000000"/>
        </w:rPr>
        <w:t>a infraestructura –s</w:t>
      </w:r>
      <w:r w:rsidR="00062CF8">
        <w:rPr>
          <w:rFonts w:ascii="Arial" w:hAnsi="Arial" w:cs="Arial"/>
          <w:color w:val="000000"/>
        </w:rPr>
        <w:t>alas de audiencias, tecnología</w:t>
      </w:r>
      <w:r w:rsidR="002548E7">
        <w:rPr>
          <w:rFonts w:ascii="Arial" w:hAnsi="Arial" w:cs="Arial"/>
          <w:color w:val="000000"/>
        </w:rPr>
        <w:t xml:space="preserve">- </w:t>
      </w:r>
      <w:r w:rsidR="00062CF8">
        <w:rPr>
          <w:rFonts w:ascii="Arial" w:hAnsi="Arial" w:cs="Arial"/>
          <w:color w:val="000000"/>
        </w:rPr>
        <w:t>y personal, necesarios para</w:t>
      </w:r>
      <w:r w:rsidR="009371CF">
        <w:rPr>
          <w:rFonts w:ascii="Arial" w:hAnsi="Arial" w:cs="Arial"/>
          <w:color w:val="000000"/>
        </w:rPr>
        <w:t xml:space="preserve"> tales fines. </w:t>
      </w:r>
    </w:p>
    <w:p w:rsidR="0085432D" w:rsidRDefault="0009122E" w:rsidP="007C434E">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r>
        <w:rPr>
          <w:rFonts w:ascii="Arial" w:hAnsi="Arial" w:cs="Arial"/>
          <w:color w:val="000000"/>
          <w:sz w:val="24"/>
          <w:szCs w:val="24"/>
        </w:rPr>
        <w:t xml:space="preserve">Por su parte, </w:t>
      </w:r>
      <w:r w:rsidR="003F4565">
        <w:rPr>
          <w:rFonts w:ascii="Arial" w:hAnsi="Arial" w:cs="Arial"/>
          <w:color w:val="000000"/>
          <w:sz w:val="24"/>
          <w:szCs w:val="24"/>
        </w:rPr>
        <w:t xml:space="preserve">resulta </w:t>
      </w:r>
      <w:r w:rsidR="009371CF">
        <w:rPr>
          <w:rFonts w:ascii="Arial" w:hAnsi="Arial" w:cs="Arial"/>
          <w:color w:val="000000"/>
          <w:sz w:val="24"/>
          <w:szCs w:val="24"/>
        </w:rPr>
        <w:t>auspicios</w:t>
      </w:r>
      <w:r w:rsidR="00E03E2F">
        <w:rPr>
          <w:rFonts w:ascii="Arial" w:hAnsi="Arial" w:cs="Arial"/>
          <w:color w:val="000000"/>
          <w:sz w:val="24"/>
          <w:szCs w:val="24"/>
        </w:rPr>
        <w:t>a</w:t>
      </w:r>
      <w:r w:rsidR="009371CF">
        <w:rPr>
          <w:rFonts w:ascii="Arial" w:hAnsi="Arial" w:cs="Arial"/>
          <w:color w:val="000000"/>
          <w:sz w:val="24"/>
          <w:szCs w:val="24"/>
        </w:rPr>
        <w:t xml:space="preserve"> </w:t>
      </w:r>
      <w:r w:rsidR="00E03E2F">
        <w:rPr>
          <w:rFonts w:ascii="Arial" w:hAnsi="Arial" w:cs="Arial"/>
          <w:color w:val="000000"/>
          <w:sz w:val="24"/>
          <w:szCs w:val="24"/>
        </w:rPr>
        <w:t>la previsión que contiene la norma de realizar</w:t>
      </w:r>
      <w:r w:rsidR="009371CF">
        <w:rPr>
          <w:rFonts w:ascii="Arial" w:hAnsi="Arial" w:cs="Arial"/>
          <w:color w:val="000000"/>
          <w:sz w:val="24"/>
          <w:szCs w:val="24"/>
        </w:rPr>
        <w:t xml:space="preserve"> </w:t>
      </w:r>
      <w:r w:rsidR="002548E7">
        <w:rPr>
          <w:rFonts w:ascii="Arial" w:hAnsi="Arial" w:cs="Arial"/>
          <w:color w:val="000000"/>
          <w:sz w:val="24"/>
          <w:szCs w:val="24"/>
        </w:rPr>
        <w:t>un</w:t>
      </w:r>
      <w:r w:rsidR="00E03E2F">
        <w:rPr>
          <w:rFonts w:ascii="Arial" w:hAnsi="Arial" w:cs="Arial"/>
          <w:color w:val="000000"/>
          <w:sz w:val="24"/>
          <w:szCs w:val="24"/>
        </w:rPr>
        <w:t xml:space="preserve"> seguimiento de los resultados de la </w:t>
      </w:r>
      <w:r w:rsidR="00325C2A">
        <w:rPr>
          <w:rFonts w:ascii="Arial" w:hAnsi="Arial" w:cs="Arial"/>
          <w:color w:val="000000"/>
          <w:sz w:val="24"/>
          <w:szCs w:val="24"/>
        </w:rPr>
        <w:t xml:space="preserve">implementación progresiva </w:t>
      </w:r>
      <w:r w:rsidR="00E03E2F">
        <w:rPr>
          <w:rFonts w:ascii="Arial" w:hAnsi="Arial" w:cs="Arial"/>
          <w:color w:val="000000"/>
          <w:sz w:val="24"/>
          <w:szCs w:val="24"/>
        </w:rPr>
        <w:t>de</w:t>
      </w:r>
      <w:r w:rsidR="004F0E94">
        <w:rPr>
          <w:rFonts w:ascii="Arial" w:hAnsi="Arial" w:cs="Arial"/>
          <w:color w:val="000000"/>
          <w:sz w:val="24"/>
          <w:szCs w:val="24"/>
        </w:rPr>
        <w:t>l proceso por audiencias</w:t>
      </w:r>
      <w:r w:rsidR="00E03E2F">
        <w:rPr>
          <w:rFonts w:ascii="Arial" w:hAnsi="Arial" w:cs="Arial"/>
          <w:color w:val="000000"/>
          <w:sz w:val="24"/>
          <w:szCs w:val="24"/>
        </w:rPr>
        <w:t xml:space="preserve">, </w:t>
      </w:r>
      <w:r w:rsidR="002548E7">
        <w:rPr>
          <w:rFonts w:ascii="Arial" w:hAnsi="Arial" w:cs="Arial"/>
          <w:color w:val="000000"/>
          <w:sz w:val="24"/>
          <w:szCs w:val="24"/>
        </w:rPr>
        <w:t>previo a imponerlo obligato</w:t>
      </w:r>
      <w:r w:rsidR="0027088B">
        <w:rPr>
          <w:rFonts w:ascii="Arial" w:hAnsi="Arial" w:cs="Arial"/>
          <w:color w:val="000000"/>
          <w:sz w:val="24"/>
          <w:szCs w:val="24"/>
        </w:rPr>
        <w:t>riamente para toda la Provincia,</w:t>
      </w:r>
      <w:r w:rsidR="00DA076D">
        <w:rPr>
          <w:rFonts w:ascii="Arial" w:hAnsi="Arial" w:cs="Arial"/>
          <w:color w:val="000000"/>
          <w:sz w:val="24"/>
          <w:szCs w:val="24"/>
        </w:rPr>
        <w:t xml:space="preserve"> lo</w:t>
      </w:r>
      <w:r w:rsidR="0027088B">
        <w:rPr>
          <w:rFonts w:ascii="Arial" w:hAnsi="Arial" w:cs="Arial"/>
          <w:color w:val="000000"/>
          <w:sz w:val="24"/>
          <w:szCs w:val="24"/>
        </w:rPr>
        <w:t xml:space="preserve"> que permitirá hacer los “ajustes” para afinar el sistema. </w:t>
      </w:r>
    </w:p>
    <w:p w:rsidR="00E84BF0" w:rsidRDefault="000E2418" w:rsidP="007C434E">
      <w:pPr>
        <w:autoSpaceDE w:val="0"/>
        <w:autoSpaceDN w:val="0"/>
        <w:adjustRightInd w:val="0"/>
        <w:spacing w:after="0" w:line="360" w:lineRule="auto"/>
        <w:ind w:firstLine="708"/>
        <w:jc w:val="both"/>
        <w:rPr>
          <w:rFonts w:cs="Arial"/>
          <w:sz w:val="26"/>
          <w:szCs w:val="26"/>
        </w:rPr>
      </w:pPr>
      <w:r>
        <w:rPr>
          <w:rFonts w:ascii="Arial" w:hAnsi="Arial" w:cs="Arial"/>
          <w:color w:val="000000"/>
          <w:sz w:val="24"/>
          <w:szCs w:val="24"/>
        </w:rPr>
        <w:t xml:space="preserve">En definitiva, en el contexto de situación de la justicia civil </w:t>
      </w:r>
      <w:r w:rsidR="00256285">
        <w:rPr>
          <w:rFonts w:ascii="Arial" w:hAnsi="Arial" w:cs="Arial"/>
          <w:color w:val="000000"/>
          <w:sz w:val="24"/>
          <w:szCs w:val="24"/>
        </w:rPr>
        <w:t>local</w:t>
      </w:r>
      <w:r>
        <w:rPr>
          <w:rFonts w:ascii="Arial" w:hAnsi="Arial" w:cs="Arial"/>
          <w:color w:val="000000"/>
          <w:sz w:val="24"/>
          <w:szCs w:val="24"/>
        </w:rPr>
        <w:t xml:space="preserve">, </w:t>
      </w:r>
      <w:r w:rsidR="00B80A3B">
        <w:rPr>
          <w:rFonts w:ascii="Arial" w:hAnsi="Arial" w:cs="Arial"/>
          <w:color w:val="000000"/>
          <w:sz w:val="24"/>
          <w:szCs w:val="24"/>
        </w:rPr>
        <w:t xml:space="preserve">y sin perjuicio de la necesaria adecuación de todo el código procesal civil </w:t>
      </w:r>
      <w:r w:rsidR="00A132F5">
        <w:rPr>
          <w:rFonts w:ascii="Arial" w:hAnsi="Arial" w:cs="Arial"/>
          <w:color w:val="000000"/>
          <w:sz w:val="24"/>
          <w:szCs w:val="24"/>
        </w:rPr>
        <w:t xml:space="preserve">vigente </w:t>
      </w:r>
      <w:r w:rsidR="00B80A3B">
        <w:rPr>
          <w:rFonts w:ascii="Arial" w:hAnsi="Arial" w:cs="Arial"/>
          <w:color w:val="000000"/>
          <w:sz w:val="24"/>
          <w:szCs w:val="24"/>
        </w:rPr>
        <w:t xml:space="preserve">a las demandas actuales de justicia, </w:t>
      </w:r>
      <w:r>
        <w:rPr>
          <w:rFonts w:ascii="Arial" w:hAnsi="Arial" w:cs="Arial"/>
          <w:color w:val="000000"/>
          <w:sz w:val="24"/>
          <w:szCs w:val="24"/>
        </w:rPr>
        <w:t>l</w:t>
      </w:r>
      <w:r w:rsidR="00325C2A">
        <w:rPr>
          <w:rFonts w:ascii="Arial" w:hAnsi="Arial" w:cs="Arial"/>
          <w:color w:val="000000"/>
          <w:sz w:val="24"/>
          <w:szCs w:val="24"/>
        </w:rPr>
        <w:t xml:space="preserve">a nueva ley </w:t>
      </w:r>
      <w:r w:rsidR="00B80A3B">
        <w:rPr>
          <w:rFonts w:ascii="Arial" w:hAnsi="Arial" w:cs="Arial"/>
          <w:color w:val="000000"/>
          <w:sz w:val="24"/>
          <w:szCs w:val="24"/>
        </w:rPr>
        <w:t>que instituye el</w:t>
      </w:r>
      <w:r w:rsidR="00325C2A">
        <w:rPr>
          <w:rFonts w:ascii="Arial" w:hAnsi="Arial" w:cs="Arial"/>
          <w:color w:val="000000"/>
          <w:sz w:val="24"/>
          <w:szCs w:val="24"/>
        </w:rPr>
        <w:t xml:space="preserve"> proceso por audiencias en el fuero</w:t>
      </w:r>
      <w:r w:rsidR="00B80A3B">
        <w:rPr>
          <w:rFonts w:ascii="Arial" w:hAnsi="Arial" w:cs="Arial"/>
          <w:color w:val="000000"/>
          <w:sz w:val="24"/>
          <w:szCs w:val="24"/>
        </w:rPr>
        <w:t xml:space="preserve"> civil y comercial, se exhibe como</w:t>
      </w:r>
      <w:r w:rsidR="00325C2A">
        <w:rPr>
          <w:rFonts w:ascii="Arial" w:hAnsi="Arial" w:cs="Arial"/>
          <w:color w:val="000000"/>
          <w:sz w:val="24"/>
          <w:szCs w:val="24"/>
        </w:rPr>
        <w:t xml:space="preserve"> un paso necesario y </w:t>
      </w:r>
      <w:r>
        <w:rPr>
          <w:rFonts w:ascii="Arial" w:hAnsi="Arial" w:cs="Arial"/>
          <w:color w:val="000000"/>
          <w:sz w:val="24"/>
          <w:szCs w:val="24"/>
        </w:rPr>
        <w:t>en</w:t>
      </w:r>
      <w:r w:rsidR="00904FBA">
        <w:rPr>
          <w:rFonts w:ascii="Arial" w:hAnsi="Arial" w:cs="Arial"/>
          <w:color w:val="000000"/>
          <w:sz w:val="24"/>
          <w:szCs w:val="24"/>
        </w:rPr>
        <w:t xml:space="preserve"> </w:t>
      </w:r>
      <w:r w:rsidR="00325C2A">
        <w:rPr>
          <w:rFonts w:ascii="Arial" w:hAnsi="Arial" w:cs="Arial"/>
          <w:color w:val="000000"/>
          <w:sz w:val="24"/>
          <w:szCs w:val="24"/>
        </w:rPr>
        <w:t xml:space="preserve">la </w:t>
      </w:r>
      <w:r w:rsidR="00904FBA">
        <w:rPr>
          <w:rFonts w:ascii="Arial" w:hAnsi="Arial" w:cs="Arial"/>
          <w:color w:val="000000"/>
          <w:sz w:val="24"/>
          <w:szCs w:val="24"/>
        </w:rPr>
        <w:t>dirección correcta</w:t>
      </w:r>
      <w:r w:rsidR="00325C2A">
        <w:rPr>
          <w:rFonts w:ascii="Arial" w:hAnsi="Arial" w:cs="Arial"/>
          <w:color w:val="000000"/>
          <w:sz w:val="24"/>
          <w:szCs w:val="24"/>
        </w:rPr>
        <w:t>,</w:t>
      </w:r>
      <w:r w:rsidR="00B80A3B">
        <w:rPr>
          <w:rFonts w:ascii="Arial" w:hAnsi="Arial" w:cs="Arial"/>
          <w:color w:val="000000"/>
          <w:sz w:val="24"/>
          <w:szCs w:val="24"/>
        </w:rPr>
        <w:t xml:space="preserve"> con el objetivo de lograr</w:t>
      </w:r>
      <w:r w:rsidR="007547FB">
        <w:rPr>
          <w:rFonts w:ascii="Arial" w:hAnsi="Arial" w:cs="Arial"/>
          <w:color w:val="000000"/>
          <w:sz w:val="24"/>
          <w:szCs w:val="24"/>
        </w:rPr>
        <w:t xml:space="preserve"> una transformación integral de la justicia civil</w:t>
      </w:r>
      <w:r w:rsidR="00904FBA">
        <w:rPr>
          <w:rFonts w:ascii="Arial" w:hAnsi="Arial" w:cs="Arial"/>
          <w:color w:val="000000"/>
          <w:sz w:val="24"/>
          <w:szCs w:val="24"/>
        </w:rPr>
        <w:t>.</w:t>
      </w:r>
      <w:r w:rsidR="00741B1B">
        <w:rPr>
          <w:rFonts w:cs="Arial"/>
          <w:sz w:val="26"/>
          <w:szCs w:val="26"/>
        </w:rPr>
        <w:t xml:space="preserve"> </w:t>
      </w:r>
    </w:p>
    <w:p w:rsidR="00DB0376" w:rsidRDefault="00DB0376" w:rsidP="007C434E">
      <w:pPr>
        <w:autoSpaceDE w:val="0"/>
        <w:autoSpaceDN w:val="0"/>
        <w:adjustRightInd w:val="0"/>
        <w:spacing w:after="0" w:line="360" w:lineRule="auto"/>
        <w:ind w:firstLine="708"/>
        <w:jc w:val="both"/>
        <w:rPr>
          <w:rFonts w:cs="Arial"/>
          <w:sz w:val="26"/>
          <w:szCs w:val="26"/>
        </w:rPr>
      </w:pPr>
    </w:p>
    <w:p w:rsidR="00DB0376" w:rsidRDefault="00DB0376" w:rsidP="007C434E">
      <w:pPr>
        <w:autoSpaceDE w:val="0"/>
        <w:autoSpaceDN w:val="0"/>
        <w:adjustRightInd w:val="0"/>
        <w:spacing w:after="0" w:line="360" w:lineRule="auto"/>
        <w:ind w:firstLine="708"/>
        <w:jc w:val="both"/>
        <w:rPr>
          <w:rFonts w:cs="Arial"/>
          <w:sz w:val="26"/>
          <w:szCs w:val="26"/>
        </w:rPr>
      </w:pPr>
    </w:p>
    <w:p w:rsidR="000321FE" w:rsidRDefault="000321FE" w:rsidP="007C434E">
      <w:pPr>
        <w:autoSpaceDE w:val="0"/>
        <w:autoSpaceDN w:val="0"/>
        <w:adjustRightInd w:val="0"/>
        <w:spacing w:after="0" w:line="360" w:lineRule="auto"/>
        <w:ind w:firstLine="708"/>
        <w:jc w:val="both"/>
        <w:rPr>
          <w:rFonts w:cs="Arial"/>
          <w:sz w:val="26"/>
          <w:szCs w:val="26"/>
        </w:rPr>
      </w:pPr>
    </w:p>
    <w:p w:rsidR="000321FE" w:rsidRDefault="000321FE" w:rsidP="007C434E">
      <w:pPr>
        <w:autoSpaceDE w:val="0"/>
        <w:autoSpaceDN w:val="0"/>
        <w:adjustRightInd w:val="0"/>
        <w:spacing w:after="0" w:line="360" w:lineRule="auto"/>
        <w:ind w:firstLine="708"/>
        <w:jc w:val="both"/>
        <w:rPr>
          <w:rFonts w:cs="Arial"/>
          <w:sz w:val="26"/>
          <w:szCs w:val="26"/>
        </w:rPr>
      </w:pPr>
    </w:p>
    <w:p w:rsidR="000321FE" w:rsidRDefault="000321FE" w:rsidP="007C434E">
      <w:pPr>
        <w:autoSpaceDE w:val="0"/>
        <w:autoSpaceDN w:val="0"/>
        <w:adjustRightInd w:val="0"/>
        <w:spacing w:after="0" w:line="360" w:lineRule="auto"/>
        <w:ind w:firstLine="708"/>
        <w:jc w:val="both"/>
        <w:rPr>
          <w:rFonts w:cs="Arial"/>
          <w:sz w:val="26"/>
          <w:szCs w:val="26"/>
        </w:rPr>
      </w:pPr>
    </w:p>
    <w:sectPr w:rsidR="000321F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49" w:rsidRDefault="00311D49" w:rsidP="00EE0A9B">
      <w:pPr>
        <w:spacing w:after="0" w:line="240" w:lineRule="auto"/>
      </w:pPr>
      <w:r>
        <w:separator/>
      </w:r>
    </w:p>
  </w:endnote>
  <w:endnote w:type="continuationSeparator" w:id="0">
    <w:p w:rsidR="00311D49" w:rsidRDefault="00311D49" w:rsidP="00EE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nowledge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89265"/>
      <w:docPartObj>
        <w:docPartGallery w:val="Page Numbers (Bottom of Page)"/>
        <w:docPartUnique/>
      </w:docPartObj>
    </w:sdtPr>
    <w:sdtEndPr/>
    <w:sdtContent>
      <w:p w:rsidR="009D0C80" w:rsidRDefault="009D0C80">
        <w:pPr>
          <w:pStyle w:val="Piedepgina"/>
          <w:jc w:val="center"/>
        </w:pPr>
        <w:r>
          <w:fldChar w:fldCharType="begin"/>
        </w:r>
        <w:r>
          <w:instrText>PAGE   \* MERGEFORMAT</w:instrText>
        </w:r>
        <w:r>
          <w:fldChar w:fldCharType="separate"/>
        </w:r>
        <w:r w:rsidR="005D3334" w:rsidRPr="005D3334">
          <w:rPr>
            <w:noProof/>
            <w:lang w:val="es-ES"/>
          </w:rPr>
          <w:t>1</w:t>
        </w:r>
        <w:r>
          <w:fldChar w:fldCharType="end"/>
        </w:r>
      </w:p>
    </w:sdtContent>
  </w:sdt>
  <w:p w:rsidR="009D0C80" w:rsidRDefault="009D0C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49" w:rsidRDefault="00311D49" w:rsidP="00EE0A9B">
      <w:pPr>
        <w:spacing w:after="0" w:line="240" w:lineRule="auto"/>
      </w:pPr>
      <w:r>
        <w:separator/>
      </w:r>
    </w:p>
  </w:footnote>
  <w:footnote w:type="continuationSeparator" w:id="0">
    <w:p w:rsidR="00311D49" w:rsidRDefault="00311D49" w:rsidP="00EE0A9B">
      <w:pPr>
        <w:spacing w:after="0" w:line="240" w:lineRule="auto"/>
      </w:pPr>
      <w:r>
        <w:continuationSeparator/>
      </w:r>
    </w:p>
  </w:footnote>
  <w:footnote w:id="1">
    <w:p w:rsidR="00255E7D" w:rsidRDefault="00255E7D" w:rsidP="006B1BEE">
      <w:pPr>
        <w:pStyle w:val="Textonotapie"/>
        <w:jc w:val="both"/>
      </w:pPr>
      <w:r>
        <w:t>(*) Vocal Cám. 1º Apel. Civ. y Com. de la Ciudad de Córdoba. Prof. Adjunto Teoría General del Proceso. Fac. Derecho UNC.</w:t>
      </w:r>
      <w:r w:rsidR="00FA4C6D">
        <w:t xml:space="preserve"> </w:t>
      </w:r>
      <w:r w:rsidR="006B2DB6">
        <w:t>Especialista en Derecho Procesal. Especialista en la Magistratura Judicial.</w:t>
      </w:r>
    </w:p>
    <w:p w:rsidR="00444FDA" w:rsidRPr="00444FDA" w:rsidRDefault="00444FDA" w:rsidP="006B1BEE">
      <w:pPr>
        <w:pStyle w:val="Textonotapie"/>
        <w:jc w:val="both"/>
        <w:rPr>
          <w:lang w:val="es-AR"/>
        </w:rPr>
      </w:pPr>
      <w:r>
        <w:rPr>
          <w:rStyle w:val="Refdenotaalpie"/>
        </w:rPr>
        <w:footnoteRef/>
      </w:r>
      <w:r>
        <w:t xml:space="preserve"> </w:t>
      </w:r>
      <w:r w:rsidRPr="005E7740">
        <w:rPr>
          <w:rFonts w:ascii="Arial" w:hAnsi="Arial" w:cs="Arial"/>
          <w:lang w:val="es-AR"/>
        </w:rPr>
        <w:t xml:space="preserve">Peyrano, Jorge W., explica con acierto que la “burocracia procesal” es otro de los males que aqueja al proceso civil argentino. Es entre otras cosas el sinfín de trámites y procedimientos inoficiosos que cotidianamente recargan las espaldas de los justiciables. </w:t>
      </w:r>
      <w:r w:rsidR="00FD103E" w:rsidRPr="005E7740">
        <w:rPr>
          <w:rFonts w:ascii="Arial" w:hAnsi="Arial" w:cs="Arial"/>
          <w:lang w:val="es-AR"/>
        </w:rPr>
        <w:t>“Factores determinantes del mal funcionamiento del proceso civil”; La Ley, 2/11/17, pag</w:t>
      </w:r>
      <w:r w:rsidR="006B1BEE" w:rsidRPr="005E7740">
        <w:rPr>
          <w:rFonts w:ascii="Arial" w:hAnsi="Arial" w:cs="Arial"/>
          <w:lang w:val="es-AR"/>
        </w:rPr>
        <w:t>s</w:t>
      </w:r>
      <w:r w:rsidR="00FD103E" w:rsidRPr="005E7740">
        <w:rPr>
          <w:rFonts w:ascii="Arial" w:hAnsi="Arial" w:cs="Arial"/>
          <w:lang w:val="es-AR"/>
        </w:rPr>
        <w:t xml:space="preserve">. 1 y 2. </w:t>
      </w:r>
    </w:p>
  </w:footnote>
  <w:footnote w:id="2">
    <w:p w:rsidR="00841C6C" w:rsidRPr="0094745E" w:rsidRDefault="00841C6C" w:rsidP="00841C6C">
      <w:pPr>
        <w:autoSpaceDE w:val="0"/>
        <w:autoSpaceDN w:val="0"/>
        <w:adjustRightInd w:val="0"/>
        <w:spacing w:after="0" w:line="360" w:lineRule="auto"/>
        <w:jc w:val="both"/>
        <w:rPr>
          <w:rFonts w:ascii="Times New Roman" w:hAnsi="Times New Roman" w:cs="Times New Roman"/>
          <w:sz w:val="20"/>
          <w:szCs w:val="20"/>
          <w:lang w:val="es-ES"/>
        </w:rPr>
      </w:pPr>
      <w:r>
        <w:rPr>
          <w:rStyle w:val="Refdenotaalpie"/>
        </w:rPr>
        <w:footnoteRef/>
      </w:r>
      <w:r>
        <w:t xml:space="preserve"> </w:t>
      </w:r>
      <w:r w:rsidRPr="0094745E">
        <w:rPr>
          <w:rFonts w:ascii="Times New Roman" w:hAnsi="Times New Roman" w:cs="Times New Roman"/>
          <w:sz w:val="20"/>
          <w:szCs w:val="20"/>
        </w:rPr>
        <w:t>Toda persona tiene derecho a ser oíd</w:t>
      </w:r>
      <w:r w:rsidR="00710BA8">
        <w:rPr>
          <w:rFonts w:ascii="Times New Roman" w:hAnsi="Times New Roman" w:cs="Times New Roman"/>
          <w:sz w:val="20"/>
          <w:szCs w:val="20"/>
        </w:rPr>
        <w:t>a</w:t>
      </w:r>
      <w:r w:rsidRPr="0094745E">
        <w:rPr>
          <w:rFonts w:ascii="Times New Roman" w:hAnsi="Times New Roman" w:cs="Times New Roman"/>
          <w:sz w:val="20"/>
          <w:szCs w:val="20"/>
        </w:rPr>
        <w:t xml:space="preserve">, </w:t>
      </w:r>
      <w:r w:rsidRPr="0094745E">
        <w:rPr>
          <w:rFonts w:ascii="Times New Roman" w:hAnsi="Times New Roman" w:cs="Times New Roman"/>
          <w:color w:val="000000"/>
          <w:sz w:val="20"/>
          <w:szCs w:val="20"/>
        </w:rPr>
        <w:t xml:space="preserve">con las debidas garantías y “dentro de un plazo razonable” por un juez o tribunal competente, independiente e imparcial. Art. 8 inc. 1° de la Convención Americana Sobre Derechos Humanos, Pacto de San José de Costa Rica, </w:t>
      </w:r>
      <w:r w:rsidRPr="0094745E">
        <w:rPr>
          <w:rFonts w:ascii="Times New Roman" w:hAnsi="Times New Roman" w:cs="Times New Roman"/>
          <w:sz w:val="20"/>
          <w:szCs w:val="20"/>
          <w:lang w:val="es-ES"/>
        </w:rPr>
        <w:t>incorporada, a través de la reforma constitucional de 1994. Dicha garantía guarda consonancia  con las cláusulas de la Carta Magna y demás tratados de derechos humanos anexados al orden jurídico argentino por el art. 75, inc. 22 con jerarquía constitucional, y aquellos otros de rango superior a las leyes internas.</w:t>
      </w:r>
    </w:p>
    <w:p w:rsidR="00841C6C" w:rsidRPr="0094745E" w:rsidRDefault="00841C6C" w:rsidP="00841C6C">
      <w:pPr>
        <w:autoSpaceDE w:val="0"/>
        <w:autoSpaceDN w:val="0"/>
        <w:adjustRightInd w:val="0"/>
        <w:spacing w:after="0" w:line="360" w:lineRule="auto"/>
        <w:ind w:firstLine="708"/>
        <w:jc w:val="both"/>
        <w:rPr>
          <w:rFonts w:ascii="Times New Roman" w:hAnsi="Times New Roman" w:cs="Times New Roman"/>
          <w:sz w:val="20"/>
          <w:szCs w:val="20"/>
          <w:lang w:val="es-ES"/>
        </w:rPr>
      </w:pPr>
    </w:p>
    <w:p w:rsidR="00841C6C" w:rsidRPr="00AC35B0" w:rsidRDefault="00841C6C" w:rsidP="00841C6C">
      <w:pPr>
        <w:pStyle w:val="Textonotapie"/>
        <w:rPr>
          <w:lang w:val="es-AR"/>
        </w:rPr>
      </w:pPr>
    </w:p>
  </w:footnote>
  <w:footnote w:id="3">
    <w:p w:rsidR="00B50E5C" w:rsidRPr="00214AA1" w:rsidRDefault="00B50E5C" w:rsidP="00B50E5C">
      <w:pPr>
        <w:pStyle w:val="Textonotapie"/>
        <w:jc w:val="both"/>
        <w:rPr>
          <w:lang w:val="es-AR"/>
        </w:rPr>
      </w:pPr>
      <w:r>
        <w:rPr>
          <w:rStyle w:val="Refdenotaalpie"/>
        </w:rPr>
        <w:footnoteRef/>
      </w:r>
      <w:r>
        <w:t xml:space="preserve"> </w:t>
      </w:r>
      <w:r w:rsidRPr="00214AA1">
        <w:t>Perrachione, Mario</w:t>
      </w:r>
      <w:r w:rsidR="00214AA1" w:rsidRPr="00214AA1">
        <w:t>,</w:t>
      </w:r>
      <w:r w:rsidRPr="00214AA1">
        <w:t xml:space="preserve"> advierte que </w:t>
      </w:r>
      <w:r w:rsidRPr="00214AA1">
        <w:rPr>
          <w:color w:val="000000"/>
          <w:shd w:val="clear" w:color="auto" w:fill="FFFFFF"/>
        </w:rPr>
        <w:t xml:space="preserve">si bien en materia de reformas procesales todos estamos de acuerdo en que el sistema de justicia no satisface las expectativas de la sociedad, especialmente por la extensión temporal de los litigios, la solución de ese problema a menudo pretende lograrse con base en criterios demagógicos o populistas insuficientemente estudiados, cuya su aplicación, en muchos casos, ya se ha intentado y fracasado. Aut. Cit. </w:t>
      </w:r>
      <w:r w:rsidR="000972C8" w:rsidRPr="00214AA1">
        <w:rPr>
          <w:color w:val="000000"/>
          <w:shd w:val="clear" w:color="auto" w:fill="FFFFFF"/>
        </w:rPr>
        <w:t xml:space="preserve">“Inconvenientes que presenta la aplicación de la oralidad al proceso civil”. Semanario Jurídico Nº 2130, 8/11/17, </w:t>
      </w:r>
      <w:r w:rsidRPr="00214AA1">
        <w:rPr>
          <w:color w:val="000000"/>
          <w:shd w:val="clear" w:color="auto" w:fill="FFFFFF"/>
        </w:rPr>
        <w:t> </w:t>
      </w:r>
    </w:p>
  </w:footnote>
  <w:footnote w:id="4">
    <w:p w:rsidR="003C49CB" w:rsidRPr="00214AA1" w:rsidRDefault="003C49CB">
      <w:pPr>
        <w:pStyle w:val="Textonotapie"/>
        <w:rPr>
          <w:lang w:val="es-AR"/>
        </w:rPr>
      </w:pPr>
      <w:r w:rsidRPr="00214AA1">
        <w:rPr>
          <w:rStyle w:val="Refdenotaalpie"/>
        </w:rPr>
        <w:footnoteRef/>
      </w:r>
      <w:r w:rsidRPr="00214AA1">
        <w:t xml:space="preserve"> </w:t>
      </w:r>
      <w:r w:rsidR="001F00F1" w:rsidRPr="00214AA1">
        <w:t>Ley 10.555. B.O. 24.08.18</w:t>
      </w:r>
    </w:p>
  </w:footnote>
  <w:footnote w:id="5">
    <w:p w:rsidR="00147BA2" w:rsidRPr="00147BA2" w:rsidRDefault="00147BA2" w:rsidP="00147BA2">
      <w:pPr>
        <w:widowControl w:val="0"/>
        <w:suppressAutoHyphens/>
        <w:autoSpaceDE w:val="0"/>
        <w:autoSpaceDN w:val="0"/>
        <w:adjustRightInd w:val="0"/>
        <w:spacing w:before="40" w:after="40" w:line="240" w:lineRule="auto"/>
        <w:jc w:val="both"/>
        <w:rPr>
          <w:rFonts w:ascii="Times New Roman" w:hAnsi="Times New Roman" w:cs="Times New Roman"/>
          <w:sz w:val="20"/>
          <w:szCs w:val="20"/>
        </w:rPr>
      </w:pPr>
      <w:r>
        <w:rPr>
          <w:rStyle w:val="Refdenotaalpie"/>
        </w:rPr>
        <w:footnoteRef/>
      </w:r>
      <w:r>
        <w:t xml:space="preserve"> </w:t>
      </w:r>
      <w:r w:rsidRPr="00147BA2">
        <w:rPr>
          <w:rFonts w:ascii="Times New Roman" w:hAnsi="Times New Roman" w:cs="Times New Roman"/>
          <w:sz w:val="20"/>
          <w:szCs w:val="20"/>
        </w:rPr>
        <w:t>En orden a las ventajas de la oralidad, se encuentran vigentes las enseñanzas de Couture cuando expresaba que el proceso oral reposa sobre dos fundamentos: la autoridad del juez y el contralor público sobre la justicia, de modo que todo lo demás es episódico; el hablar o el escribir es la periferia de las cosas, lo fundamental es que el juez gobierne el proceso y encauce la voluntad de las partes y que el pueblo haga el contralor sobre esta actividad fundamental del Estado por otro.</w:t>
      </w:r>
      <w:r w:rsidR="004A49E8">
        <w:rPr>
          <w:rFonts w:ascii="Times New Roman" w:hAnsi="Times New Roman" w:cs="Times New Roman"/>
          <w:sz w:val="20"/>
          <w:szCs w:val="20"/>
        </w:rPr>
        <w:t xml:space="preserve"> </w:t>
      </w:r>
      <w:r w:rsidR="004A49E8" w:rsidRPr="00BF0D98">
        <w:t>Couture, Eduardo J. Estudios de Derecho Procesal Civil. T. I. p. 321. Ediciones Depalma Buenos Aires, 1978</w:t>
      </w:r>
    </w:p>
    <w:p w:rsidR="00147BA2" w:rsidRPr="00147BA2" w:rsidRDefault="00147BA2" w:rsidP="00147BA2">
      <w:pPr>
        <w:pStyle w:val="Textonotapie"/>
        <w:rPr>
          <w:lang w:val="es-AR"/>
        </w:rPr>
      </w:pPr>
    </w:p>
  </w:footnote>
  <w:footnote w:id="6">
    <w:p w:rsidR="00E33C5A" w:rsidRPr="00BF0D98" w:rsidRDefault="00E33C5A" w:rsidP="006B1E64">
      <w:pPr>
        <w:pStyle w:val="Textonotapie"/>
        <w:jc w:val="both"/>
        <w:rPr>
          <w:lang w:val="es-AR"/>
        </w:rPr>
      </w:pPr>
      <w:r w:rsidRPr="00BF0D98">
        <w:rPr>
          <w:rStyle w:val="Refdenotaalpie"/>
        </w:rPr>
        <w:footnoteRef/>
      </w:r>
      <w:r w:rsidRPr="00BF0D98">
        <w:t xml:space="preserve"> De acuerdo a tal remisión</w:t>
      </w:r>
      <w:r w:rsidR="00A94130" w:rsidRPr="00BF0D98">
        <w:t xml:space="preserve"> y conforme al</w:t>
      </w:r>
      <w:r w:rsidR="007B723B" w:rsidRPr="00BF0D98">
        <w:t xml:space="preserve"> art. 418 inc. 1° del CPCC</w:t>
      </w:r>
      <w:r w:rsidRPr="00BF0D98">
        <w:t>, se sustanciarán bajo esta nueva modalidad</w:t>
      </w:r>
      <w:r w:rsidR="00A94130" w:rsidRPr="00BF0D98">
        <w:t xml:space="preserve"> de juicio, </w:t>
      </w:r>
      <w:r w:rsidRPr="00BF0D98">
        <w:t xml:space="preserve"> las demandas de daños y perjuicios cuya cuantía no exc</w:t>
      </w:r>
      <w:r w:rsidR="00794C11" w:rsidRPr="00BF0D98">
        <w:t>eda</w:t>
      </w:r>
      <w:r w:rsidR="002A61F5" w:rsidRPr="00BF0D98">
        <w:t>n</w:t>
      </w:r>
      <w:r w:rsidR="006F6188" w:rsidRPr="00BF0D98">
        <w:t xml:space="preserve"> </w:t>
      </w:r>
      <w:r w:rsidR="00086D1D" w:rsidRPr="00BF0D98">
        <w:t xml:space="preserve">los </w:t>
      </w:r>
      <w:r w:rsidR="006F6188" w:rsidRPr="00BF0D98">
        <w:t xml:space="preserve"> 250 jus.</w:t>
      </w:r>
    </w:p>
  </w:footnote>
  <w:footnote w:id="7">
    <w:p w:rsidR="001B3DB4" w:rsidRPr="002F5040" w:rsidRDefault="001B3DB4" w:rsidP="001B3DB4">
      <w:pPr>
        <w:pStyle w:val="Textonotapie"/>
        <w:jc w:val="both"/>
        <w:rPr>
          <w:lang w:val="es-AR"/>
        </w:rPr>
      </w:pPr>
      <w:r>
        <w:rPr>
          <w:rStyle w:val="Refdenotaalpie"/>
        </w:rPr>
        <w:footnoteRef/>
      </w:r>
      <w:r>
        <w:t xml:space="preserve"> </w:t>
      </w:r>
      <w:r w:rsidRPr="001B3DB4">
        <w:rPr>
          <w:lang w:val="es-AR"/>
        </w:rPr>
        <w:t>González Zavala, Rodolfo,  expresa que l</w:t>
      </w:r>
      <w:r w:rsidRPr="001B3DB4">
        <w:rPr>
          <w:color w:val="000000"/>
          <w:shd w:val="clear" w:color="auto" w:fill="FFFFFF"/>
        </w:rPr>
        <w:t>a solución del art. 1º debe ser transitoria: el objetivo final deben ser los procesos de mayor envergadura. “El proceso civil por audiencias en Córdoba”. Semanario Jurídico N° 2165, 25/7/18, pag. 133</w:t>
      </w:r>
      <w:r>
        <w:rPr>
          <w:rFonts w:ascii="Arial" w:hAnsi="Arial" w:cs="Arial"/>
          <w:color w:val="000000"/>
          <w:shd w:val="clear" w:color="auto" w:fill="FFFFFF"/>
        </w:rPr>
        <w:t>.</w:t>
      </w:r>
    </w:p>
  </w:footnote>
  <w:footnote w:id="8">
    <w:p w:rsidR="00860C58" w:rsidRPr="00860C58" w:rsidRDefault="00860C58" w:rsidP="000E1B00">
      <w:pPr>
        <w:jc w:val="both"/>
      </w:pPr>
      <w:r w:rsidRPr="00BF0D98">
        <w:rPr>
          <w:rStyle w:val="Refdenotaalpie"/>
          <w:rFonts w:ascii="Times New Roman" w:hAnsi="Times New Roman" w:cs="Times New Roman"/>
          <w:sz w:val="20"/>
          <w:szCs w:val="20"/>
        </w:rPr>
        <w:footnoteRef/>
      </w:r>
      <w:r w:rsidRPr="00BF0D98">
        <w:rPr>
          <w:rFonts w:ascii="Times New Roman" w:hAnsi="Times New Roman" w:cs="Times New Roman"/>
          <w:sz w:val="20"/>
          <w:szCs w:val="20"/>
        </w:rPr>
        <w:t xml:space="preserve"> El Código General del Proceso de Uruguay del año 1989, reformado en el año 2013, asigna el esquema de proceso por audiencias a la mayoría de las cuestiones en lo civil y comercial, bajo la denominación de “proceso ordinario”. Contempla además el “proceso extraordinario” para cierto tipo de demandas, v.gr. las acciones posesorias, alimentos, y el “proceso monitorio” para</w:t>
      </w:r>
      <w:r>
        <w:t xml:space="preserve"> los procesos de ejecución, desalojo, escrituración, entre otras. </w:t>
      </w:r>
      <w:r w:rsidR="00D660AC">
        <w:t>E</w:t>
      </w:r>
      <w:r w:rsidR="00D11541">
        <w:t>l</w:t>
      </w:r>
      <w:r w:rsidR="009322E1">
        <w:t xml:space="preserve"> proceso por audiencias </w:t>
      </w:r>
      <w:r w:rsidR="00F068B6">
        <w:t>se aplica a</w:t>
      </w:r>
      <w:r w:rsidR="009322E1">
        <w:t xml:space="preserve">demás a las materias de </w:t>
      </w:r>
      <w:r w:rsidR="00F068B6">
        <w:t>famili</w:t>
      </w:r>
      <w:r w:rsidR="009322E1">
        <w:t>a, arrendamientos, tributario, entre otras</w:t>
      </w:r>
      <w:r w:rsidR="00F068B6">
        <w:t xml:space="preserve">. </w:t>
      </w:r>
    </w:p>
  </w:footnote>
  <w:footnote w:id="9">
    <w:p w:rsidR="00A754EC" w:rsidRPr="00A754EC" w:rsidRDefault="00A754EC" w:rsidP="00D56E55">
      <w:pPr>
        <w:pStyle w:val="Ttulo1"/>
        <w:shd w:val="clear" w:color="auto" w:fill="FFFFFF"/>
        <w:spacing w:after="0" w:afterAutospacing="0"/>
        <w:jc w:val="both"/>
        <w:rPr>
          <w:b w:val="0"/>
          <w:sz w:val="20"/>
          <w:szCs w:val="20"/>
        </w:rPr>
      </w:pPr>
      <w:r w:rsidRPr="00022FF1">
        <w:rPr>
          <w:rStyle w:val="Refdenotaalpie"/>
          <w:sz w:val="20"/>
          <w:szCs w:val="20"/>
        </w:rPr>
        <w:footnoteRef/>
      </w:r>
      <w:r w:rsidRPr="00A754EC">
        <w:rPr>
          <w:b w:val="0"/>
          <w:sz w:val="20"/>
          <w:szCs w:val="20"/>
        </w:rPr>
        <w:t xml:space="preserve"> </w:t>
      </w:r>
      <w:r w:rsidRPr="006E29C0">
        <w:rPr>
          <w:b w:val="0"/>
          <w:sz w:val="20"/>
          <w:szCs w:val="20"/>
        </w:rPr>
        <w:t>Rodríguez Ju</w:t>
      </w:r>
      <w:r w:rsidR="006E29C0" w:rsidRPr="006E29C0">
        <w:rPr>
          <w:b w:val="0"/>
          <w:sz w:val="20"/>
          <w:szCs w:val="20"/>
        </w:rPr>
        <w:t>árez, Manuel E.,</w:t>
      </w:r>
      <w:r w:rsidR="00A25A05">
        <w:rPr>
          <w:b w:val="0"/>
          <w:sz w:val="20"/>
          <w:szCs w:val="20"/>
        </w:rPr>
        <w:t xml:space="preserve"> también</w:t>
      </w:r>
      <w:r w:rsidR="006E29C0" w:rsidRPr="006E29C0">
        <w:rPr>
          <w:b w:val="0"/>
          <w:sz w:val="20"/>
          <w:szCs w:val="20"/>
        </w:rPr>
        <w:t xml:space="preserve"> destaca como positiva la flexibilidad </w:t>
      </w:r>
      <w:r w:rsidR="006E29C0" w:rsidRPr="006E29C0">
        <w:rPr>
          <w:b w:val="0"/>
          <w:color w:val="000000"/>
          <w:sz w:val="20"/>
          <w:szCs w:val="20"/>
          <w:shd w:val="clear" w:color="auto" w:fill="FFFFFF"/>
        </w:rPr>
        <w:t>de la norma, que permite aplicar este trámite a otros juicios, si las partes de común acuerdo lo solicitan</w:t>
      </w:r>
      <w:r w:rsidR="006E29C0">
        <w:rPr>
          <w:b w:val="0"/>
          <w:sz w:val="20"/>
          <w:szCs w:val="20"/>
        </w:rPr>
        <w:t xml:space="preserve">. </w:t>
      </w:r>
      <w:r w:rsidR="00022FF1" w:rsidRPr="006E29C0">
        <w:rPr>
          <w:b w:val="0"/>
          <w:sz w:val="20"/>
          <w:szCs w:val="20"/>
        </w:rPr>
        <w:t>“</w:t>
      </w:r>
      <w:r w:rsidRPr="00A754EC">
        <w:rPr>
          <w:b w:val="0"/>
          <w:sz w:val="20"/>
          <w:szCs w:val="20"/>
        </w:rPr>
        <w:t>El Juicio Abreviado Oral Algunas dudas en la interpretación de la nueva ley</w:t>
      </w:r>
      <w:r w:rsidR="00022FF1">
        <w:rPr>
          <w:b w:val="0"/>
          <w:sz w:val="20"/>
          <w:szCs w:val="20"/>
        </w:rPr>
        <w:t>”. Semanario Jurídico N° 2171, del 5/9/18</w:t>
      </w:r>
      <w:r w:rsidR="00744A8D">
        <w:rPr>
          <w:b w:val="0"/>
          <w:sz w:val="20"/>
          <w:szCs w:val="20"/>
        </w:rPr>
        <w:t>, página 397.</w:t>
      </w:r>
    </w:p>
    <w:p w:rsidR="00A754EC" w:rsidRPr="00A754EC" w:rsidRDefault="00A754EC">
      <w:pPr>
        <w:pStyle w:val="Textonotapie"/>
        <w:rPr>
          <w:lang w:val="es-AR"/>
        </w:rPr>
      </w:pPr>
    </w:p>
  </w:footnote>
  <w:footnote w:id="10">
    <w:p w:rsidR="00097B49" w:rsidRPr="00834C50" w:rsidRDefault="00097B49" w:rsidP="00097B49">
      <w:pPr>
        <w:widowControl w:val="0"/>
        <w:suppressAutoHyphens/>
        <w:autoSpaceDE w:val="0"/>
        <w:autoSpaceDN w:val="0"/>
        <w:adjustRightInd w:val="0"/>
        <w:spacing w:before="40" w:after="40" w:line="360" w:lineRule="auto"/>
        <w:jc w:val="both"/>
        <w:rPr>
          <w:rFonts w:ascii="Times New Roman" w:hAnsi="Times New Roman" w:cs="Times New Roman"/>
          <w:color w:val="000000"/>
          <w:sz w:val="20"/>
          <w:szCs w:val="20"/>
        </w:rPr>
      </w:pPr>
      <w:r>
        <w:rPr>
          <w:rStyle w:val="Refdenotaalpie"/>
        </w:rPr>
        <w:footnoteRef/>
      </w:r>
      <w:r>
        <w:t xml:space="preserve"> </w:t>
      </w:r>
      <w:r w:rsidRPr="00834C50">
        <w:rPr>
          <w:rFonts w:ascii="Times New Roman" w:hAnsi="Times New Roman" w:cs="Times New Roman"/>
          <w:color w:val="000000"/>
          <w:sz w:val="20"/>
          <w:szCs w:val="20"/>
        </w:rPr>
        <w:t>En otros sistemas, como el alemán</w:t>
      </w:r>
      <w:r w:rsidR="00A722EA" w:rsidRPr="00834C50">
        <w:rPr>
          <w:rFonts w:ascii="Times New Roman" w:hAnsi="Times New Roman" w:cs="Times New Roman"/>
          <w:color w:val="000000"/>
          <w:sz w:val="20"/>
          <w:szCs w:val="20"/>
        </w:rPr>
        <w:t>,</w:t>
      </w:r>
      <w:r w:rsidRPr="00834C50">
        <w:rPr>
          <w:rFonts w:ascii="Times New Roman" w:hAnsi="Times New Roman" w:cs="Times New Roman"/>
          <w:color w:val="000000"/>
          <w:sz w:val="20"/>
          <w:szCs w:val="20"/>
        </w:rPr>
        <w:t xml:space="preserve"> </w:t>
      </w:r>
      <w:r w:rsidR="00A722EA" w:rsidRPr="00834C50">
        <w:rPr>
          <w:rFonts w:ascii="Times New Roman" w:hAnsi="Times New Roman" w:cs="Times New Roman"/>
          <w:color w:val="000000"/>
          <w:sz w:val="20"/>
          <w:szCs w:val="20"/>
        </w:rPr>
        <w:t xml:space="preserve">se adelanta </w:t>
      </w:r>
      <w:r w:rsidR="00E563DF">
        <w:rPr>
          <w:rFonts w:ascii="Times New Roman" w:hAnsi="Times New Roman" w:cs="Times New Roman"/>
          <w:color w:val="000000"/>
          <w:sz w:val="20"/>
          <w:szCs w:val="20"/>
        </w:rPr>
        <w:t xml:space="preserve">la audiencia preliminar, </w:t>
      </w:r>
      <w:r w:rsidR="00A722EA" w:rsidRPr="00834C50">
        <w:rPr>
          <w:rFonts w:ascii="Times New Roman" w:hAnsi="Times New Roman" w:cs="Times New Roman"/>
          <w:color w:val="000000"/>
          <w:sz w:val="20"/>
          <w:szCs w:val="20"/>
        </w:rPr>
        <w:t xml:space="preserve">ya que </w:t>
      </w:r>
      <w:r w:rsidRPr="00834C50">
        <w:rPr>
          <w:rFonts w:ascii="Times New Roman" w:hAnsi="Times New Roman" w:cs="Times New Roman"/>
          <w:color w:val="000000"/>
          <w:sz w:val="20"/>
          <w:szCs w:val="20"/>
        </w:rPr>
        <w:t xml:space="preserve">se </w:t>
      </w:r>
      <w:r w:rsidR="00A722EA" w:rsidRPr="00834C50">
        <w:rPr>
          <w:rFonts w:ascii="Times New Roman" w:hAnsi="Times New Roman" w:cs="Times New Roman"/>
          <w:color w:val="000000"/>
          <w:sz w:val="20"/>
          <w:szCs w:val="20"/>
        </w:rPr>
        <w:t xml:space="preserve">la </w:t>
      </w:r>
      <w:r w:rsidRPr="00834C50">
        <w:rPr>
          <w:rFonts w:ascii="Times New Roman" w:hAnsi="Times New Roman" w:cs="Times New Roman"/>
          <w:color w:val="000000"/>
          <w:sz w:val="20"/>
          <w:szCs w:val="20"/>
        </w:rPr>
        <w:t>ubica luego de entablada la demanda</w:t>
      </w:r>
      <w:r w:rsidR="00A722EA" w:rsidRPr="00834C50">
        <w:rPr>
          <w:rFonts w:ascii="Times New Roman" w:hAnsi="Times New Roman" w:cs="Times New Roman"/>
          <w:color w:val="000000"/>
          <w:sz w:val="20"/>
          <w:szCs w:val="20"/>
        </w:rPr>
        <w:t xml:space="preserve">. A su vez el sistema austríaco, presenta la particularidad </w:t>
      </w:r>
      <w:r w:rsidR="00357D5D" w:rsidRPr="00834C50">
        <w:rPr>
          <w:rFonts w:ascii="Times New Roman" w:hAnsi="Times New Roman" w:cs="Times New Roman"/>
          <w:color w:val="000000"/>
          <w:sz w:val="20"/>
          <w:szCs w:val="20"/>
        </w:rPr>
        <w:t xml:space="preserve">de </w:t>
      </w:r>
      <w:r w:rsidR="00A722EA" w:rsidRPr="00834C50">
        <w:rPr>
          <w:rFonts w:ascii="Times New Roman" w:hAnsi="Times New Roman" w:cs="Times New Roman"/>
          <w:color w:val="000000"/>
          <w:sz w:val="20"/>
          <w:szCs w:val="20"/>
        </w:rPr>
        <w:t xml:space="preserve">que tal audiencia </w:t>
      </w:r>
      <w:r w:rsidR="00357D5D" w:rsidRPr="00834C50">
        <w:rPr>
          <w:rFonts w:ascii="Times New Roman" w:hAnsi="Times New Roman" w:cs="Times New Roman"/>
          <w:color w:val="000000"/>
          <w:sz w:val="20"/>
          <w:szCs w:val="20"/>
        </w:rPr>
        <w:t>no es obligatoria, sino de convocatoria “</w:t>
      </w:r>
      <w:r w:rsidRPr="00834C50">
        <w:rPr>
          <w:rFonts w:ascii="Times New Roman" w:hAnsi="Times New Roman" w:cs="Times New Roman"/>
          <w:color w:val="000000"/>
          <w:sz w:val="20"/>
          <w:szCs w:val="20"/>
        </w:rPr>
        <w:t>facultativa</w:t>
      </w:r>
      <w:r w:rsidR="00357D5D" w:rsidRPr="00834C50">
        <w:rPr>
          <w:rFonts w:ascii="Times New Roman" w:hAnsi="Times New Roman" w:cs="Times New Roman"/>
          <w:color w:val="000000"/>
          <w:sz w:val="20"/>
          <w:szCs w:val="20"/>
        </w:rPr>
        <w:t>” por el tribunal</w:t>
      </w:r>
      <w:r w:rsidRPr="00834C50">
        <w:rPr>
          <w:rFonts w:ascii="Times New Roman" w:hAnsi="Times New Roman" w:cs="Times New Roman"/>
          <w:color w:val="000000"/>
          <w:sz w:val="20"/>
          <w:szCs w:val="20"/>
        </w:rPr>
        <w:t xml:space="preserve">. </w:t>
      </w:r>
      <w:r w:rsidR="00A722EA" w:rsidRPr="00834C50">
        <w:rPr>
          <w:rFonts w:ascii="Times New Roman" w:hAnsi="Times New Roman" w:cs="Times New Roman"/>
          <w:color w:val="000000"/>
          <w:sz w:val="20"/>
          <w:szCs w:val="20"/>
        </w:rPr>
        <w:t xml:space="preserve">Roberto G. Loutayf Ranea y María Victoria Mosmann. “La Audiencia Preliminar” en </w:t>
      </w:r>
      <w:r w:rsidR="00137B96" w:rsidRPr="00834C50">
        <w:rPr>
          <w:rFonts w:ascii="Times New Roman" w:hAnsi="Times New Roman" w:cs="Times New Roman"/>
          <w:color w:val="000000"/>
          <w:sz w:val="20"/>
          <w:szCs w:val="20"/>
        </w:rPr>
        <w:t>Análisis de las Bases para la Reforma Procesal Civil y C</w:t>
      </w:r>
      <w:r w:rsidR="00357D5D" w:rsidRPr="00834C50">
        <w:rPr>
          <w:rFonts w:ascii="Times New Roman" w:hAnsi="Times New Roman" w:cs="Times New Roman"/>
          <w:color w:val="000000"/>
          <w:sz w:val="20"/>
          <w:szCs w:val="20"/>
        </w:rPr>
        <w:t>o</w:t>
      </w:r>
      <w:r w:rsidR="00137B96" w:rsidRPr="00834C50">
        <w:rPr>
          <w:rFonts w:ascii="Times New Roman" w:hAnsi="Times New Roman" w:cs="Times New Roman"/>
          <w:color w:val="000000"/>
          <w:sz w:val="20"/>
          <w:szCs w:val="20"/>
        </w:rPr>
        <w:t>mercial, Jorge A. Rojas Coordinador. p</w:t>
      </w:r>
      <w:r w:rsidR="00A722EA" w:rsidRPr="00834C50">
        <w:rPr>
          <w:rFonts w:ascii="Times New Roman" w:hAnsi="Times New Roman" w:cs="Times New Roman"/>
          <w:color w:val="000000"/>
          <w:sz w:val="20"/>
          <w:szCs w:val="20"/>
        </w:rPr>
        <w:t>ag. 490</w:t>
      </w:r>
      <w:r w:rsidR="00137B96" w:rsidRPr="00834C50">
        <w:rPr>
          <w:rFonts w:ascii="Times New Roman" w:hAnsi="Times New Roman" w:cs="Times New Roman"/>
          <w:color w:val="000000"/>
          <w:sz w:val="20"/>
          <w:szCs w:val="20"/>
        </w:rPr>
        <w:t xml:space="preserve"> y ss. Edit. Rubinzal Culzoni, Santa Fe, año 2018. </w:t>
      </w:r>
    </w:p>
    <w:p w:rsidR="00097B49" w:rsidRPr="000F3705" w:rsidRDefault="00097B49" w:rsidP="00097B49">
      <w:pPr>
        <w:widowControl w:val="0"/>
        <w:suppressAutoHyphens/>
        <w:autoSpaceDE w:val="0"/>
        <w:autoSpaceDN w:val="0"/>
        <w:adjustRightInd w:val="0"/>
        <w:spacing w:before="40" w:after="40" w:line="360" w:lineRule="auto"/>
        <w:ind w:firstLine="708"/>
        <w:jc w:val="both"/>
        <w:rPr>
          <w:rFonts w:ascii="Arial" w:hAnsi="Arial" w:cs="Arial"/>
          <w:color w:val="000000"/>
          <w:sz w:val="24"/>
          <w:szCs w:val="24"/>
        </w:rPr>
      </w:pPr>
    </w:p>
    <w:p w:rsidR="00097B49" w:rsidRPr="00097B49" w:rsidRDefault="00097B49">
      <w:pPr>
        <w:pStyle w:val="Textonotapie"/>
        <w:rPr>
          <w:lang w:val="es-AR"/>
        </w:rPr>
      </w:pPr>
    </w:p>
  </w:footnote>
  <w:footnote w:id="11">
    <w:p w:rsidR="00B06E0E" w:rsidRPr="00B06E0E" w:rsidRDefault="00B06E0E" w:rsidP="00001B07">
      <w:pPr>
        <w:pStyle w:val="Textonotapie"/>
        <w:jc w:val="both"/>
        <w:rPr>
          <w:lang w:val="es-AR"/>
        </w:rPr>
      </w:pPr>
      <w:r>
        <w:rPr>
          <w:rStyle w:val="Refdenotaalpie"/>
        </w:rPr>
        <w:footnoteRef/>
      </w:r>
      <w:r>
        <w:t xml:space="preserve"> </w:t>
      </w:r>
      <w:r w:rsidR="009C635D">
        <w:rPr>
          <w:lang w:val="es-AR"/>
        </w:rPr>
        <w:t>En otros sistemas se establece que el comparendo a la audiencia preliminar como regla es personal y excepcionalmente por medio de apoderados</w:t>
      </w:r>
      <w:r w:rsidR="008C3B93">
        <w:rPr>
          <w:lang w:val="es-AR"/>
        </w:rPr>
        <w:t xml:space="preserve"> </w:t>
      </w:r>
      <w:r w:rsidR="009C635D">
        <w:rPr>
          <w:lang w:val="es-AR"/>
        </w:rPr>
        <w:t>(a</w:t>
      </w:r>
      <w:r w:rsidR="00112083">
        <w:rPr>
          <w:lang w:val="es-AR"/>
        </w:rPr>
        <w:t>rt</w:t>
      </w:r>
      <w:r w:rsidR="00EE026E">
        <w:rPr>
          <w:lang w:val="es-AR"/>
        </w:rPr>
        <w:t>. 172 inc. 3°</w:t>
      </w:r>
      <w:r w:rsidR="005C308C">
        <w:rPr>
          <w:lang w:val="es-AR"/>
        </w:rPr>
        <w:t xml:space="preserve">, ley 9.001, Pcia. de </w:t>
      </w:r>
      <w:r w:rsidR="00EE026E">
        <w:rPr>
          <w:lang w:val="es-AR"/>
        </w:rPr>
        <w:t>Mendoza</w:t>
      </w:r>
      <w:r w:rsidR="001D0536">
        <w:rPr>
          <w:lang w:val="es-AR"/>
        </w:rPr>
        <w:t>)</w:t>
      </w:r>
      <w:r w:rsidR="00531F87">
        <w:rPr>
          <w:lang w:val="es-AR"/>
        </w:rPr>
        <w:t>.</w:t>
      </w:r>
      <w:r w:rsidR="00F302EF">
        <w:rPr>
          <w:lang w:val="es-AR"/>
        </w:rPr>
        <w:t xml:space="preserve"> A su vez, algunas provincias de nuestro país tienen en consideración en orden a la comparecencia, la distancia en que se domicilia la parte respecto a la sede del tribunal y el caso de menores. Muestra de ello es la regulación procesal de</w:t>
      </w:r>
      <w:r w:rsidR="00531F87">
        <w:rPr>
          <w:lang w:val="es-AR"/>
        </w:rPr>
        <w:t xml:space="preserve"> la Provincia </w:t>
      </w:r>
      <w:r w:rsidR="00EE026E">
        <w:rPr>
          <w:lang w:val="es-AR"/>
        </w:rPr>
        <w:t>de Río Negro</w:t>
      </w:r>
      <w:r w:rsidR="000F7467">
        <w:rPr>
          <w:lang w:val="es-AR"/>
        </w:rPr>
        <w:t xml:space="preserve">, </w:t>
      </w:r>
      <w:r w:rsidR="00F302EF">
        <w:rPr>
          <w:lang w:val="es-AR"/>
        </w:rPr>
        <w:t xml:space="preserve">que </w:t>
      </w:r>
      <w:r w:rsidR="00D55B1D">
        <w:rPr>
          <w:lang w:val="es-AR"/>
        </w:rPr>
        <w:t>establece que l</w:t>
      </w:r>
      <w:r w:rsidR="000F7467">
        <w:t xml:space="preserve">a audiencia </w:t>
      </w:r>
      <w:r w:rsidR="00001B07">
        <w:t>preliminar</w:t>
      </w:r>
      <w:r w:rsidR="000F7467">
        <w:t xml:space="preserve"> deberá ser tomada inexcusablemente por el Juez, con la presencia de las partes, salvo que se domicilien a más de doscientos (200) kilómetros del asiento del Juzgado en cuyo caso podrán hacerse representar por apoderado. El Juez que ordene o consienta lo contrario se hará pasible de una multa de hasta el cinco por ciento (5%) de su remuneración mensual, debiendo el Tribunal de Alzada vigilar su cumplimiento, siendo nulo lo actuado. En cuanto a las partes, las mismas deberán comparecer en forma personal y por medio de sus representantes legales, en caso de menores o incapaces con asistencia letrada, quedando notificadas de todo lo que aconteciera en el acto. Si por razones de fuerza mayor debidamente acreditadas, alguna de las partes no pudiera comparecer, el Trib</w:t>
      </w:r>
      <w:r w:rsidR="00F6691F">
        <w:t>unal podrá diferir la audiencia (a</w:t>
      </w:r>
      <w:r w:rsidR="00F6691F">
        <w:rPr>
          <w:lang w:val="es-AR"/>
        </w:rPr>
        <w:t>rt. 362, de la Ley 4.142 y modif).</w:t>
      </w:r>
    </w:p>
  </w:footnote>
  <w:footnote w:id="12">
    <w:p w:rsidR="001F0E5E" w:rsidRPr="001F0E5E" w:rsidRDefault="001F0E5E" w:rsidP="00BA7D48">
      <w:pPr>
        <w:pStyle w:val="Textonotapie"/>
        <w:jc w:val="both"/>
        <w:rPr>
          <w:lang w:val="es-AR"/>
        </w:rPr>
      </w:pPr>
      <w:r>
        <w:rPr>
          <w:rStyle w:val="Refdenotaalpie"/>
        </w:rPr>
        <w:footnoteRef/>
      </w:r>
      <w:r>
        <w:t xml:space="preserve"> </w:t>
      </w:r>
      <w:r>
        <w:rPr>
          <w:lang w:val="es-AR"/>
        </w:rPr>
        <w:t xml:space="preserve">En el CGP de Uruguay, </w:t>
      </w:r>
      <w:r w:rsidR="005F50BB">
        <w:rPr>
          <w:lang w:val="es-AR"/>
        </w:rPr>
        <w:t xml:space="preserve">se establecen mecanismos </w:t>
      </w:r>
      <w:r w:rsidR="005F50BB">
        <w:t xml:space="preserve">sancionatorias severos </w:t>
      </w:r>
      <w:r w:rsidR="005F50BB" w:rsidRPr="006E3565">
        <w:t>para l</w:t>
      </w:r>
      <w:r w:rsidR="00BA7D48">
        <w:t>os supuestos de</w:t>
      </w:r>
      <w:r w:rsidR="005F50BB" w:rsidRPr="006E3565">
        <w:t xml:space="preserve"> incomparecencia </w:t>
      </w:r>
      <w:r w:rsidR="005F50BB">
        <w:t xml:space="preserve">injustificada </w:t>
      </w:r>
      <w:r w:rsidR="005F50BB" w:rsidRPr="006E3565">
        <w:t>a la</w:t>
      </w:r>
      <w:r w:rsidR="005F50BB">
        <w:t xml:space="preserve"> audiencia preliminar: </w:t>
      </w:r>
      <w:r w:rsidR="005F50BB" w:rsidRPr="006E3565">
        <w:t>desistimiento de la pretensión para el actor</w:t>
      </w:r>
      <w:r w:rsidR="005F50BB">
        <w:t xml:space="preserve"> </w:t>
      </w:r>
      <w:r w:rsidR="005F50BB" w:rsidRPr="006E3565">
        <w:t>que no comparece y regla de admisión para el demandado que no</w:t>
      </w:r>
      <w:r w:rsidR="005F50BB">
        <w:t xml:space="preserve"> comparece. </w:t>
      </w:r>
      <w:r w:rsidR="005C308C">
        <w:t>A su vez en el sistema de la Provincia de Mendoza se establece</w:t>
      </w:r>
      <w:r w:rsidR="00AF573A">
        <w:t xml:space="preserve"> que la incomparecencia injustificada de cualquiera de los litigantes o sus representantes, no suspenderá la realización de la audiencia, la que se celebrará por el Tribunal con la presencia de la parte que concurra</w:t>
      </w:r>
      <w:r w:rsidR="00691C60">
        <w:t xml:space="preserve">. También establece que a la parte incompareciente, el Juez podrá tener por desistida de la prueba por ella ofrecida que no esté hasta ese momento incorporada al proceso, salvo la instrumental que se encuentre en poder de terceros.  Las partes quedarán notificadas de todas las decisiones que el Tribunal adopte en el caso en forma simple. Concluida la audiencia, las partes no podrán en lo sucesivo plantear cuestión alguna respecto de las resoluciones que se pronuncien en el curso de la misma. A su vez prevé que en caso de incomparecencia de ambas partes, se fijará por única vez una nueva audiencia. De reiterarse en ésta la incomparecencia de ambas partes, se dictará el sobreseimiento de la causa y se ordenará el archivo de las actuaciones (art. </w:t>
      </w:r>
      <w:r w:rsidR="00B868D3">
        <w:t>172, IV, ley 9.001)</w:t>
      </w:r>
    </w:p>
  </w:footnote>
  <w:footnote w:id="13">
    <w:p w:rsidR="00350AC0" w:rsidRPr="001D3D68" w:rsidRDefault="00350AC0" w:rsidP="00F37E9F">
      <w:pPr>
        <w:pStyle w:val="Textonotapie"/>
        <w:jc w:val="both"/>
        <w:rPr>
          <w:rFonts w:ascii="Arial" w:hAnsi="Arial" w:cs="Arial"/>
          <w:color w:val="000000" w:themeColor="text1"/>
          <w:lang w:val="es-AR"/>
        </w:rPr>
      </w:pPr>
      <w:r>
        <w:rPr>
          <w:rStyle w:val="Refdenotaalpie"/>
        </w:rPr>
        <w:footnoteRef/>
      </w:r>
      <w:r>
        <w:t xml:space="preserve"> </w:t>
      </w:r>
      <w:r w:rsidRPr="001D3D68">
        <w:rPr>
          <w:rFonts w:ascii="Arial" w:hAnsi="Arial" w:cs="Arial"/>
          <w:color w:val="000000" w:themeColor="text1"/>
          <w:lang w:val="es-AR"/>
        </w:rPr>
        <w:t>Renovada vigencia cobra el abordaje de las cargas probatorias dinámicas efectuado por el procesalista Sergio E. Ferrer:</w:t>
      </w:r>
      <w:r w:rsidRPr="001D3D68">
        <w:rPr>
          <w:rFonts w:ascii="Arial" w:hAnsi="Arial" w:cs="Arial"/>
          <w:color w:val="000000" w:themeColor="text1"/>
        </w:rPr>
        <w:t xml:space="preserve"> "Carga probatoria dinámica: panorámica actual y algunas precisiones", en "Semanario Jurídico" n° 1091, pág. 591.</w:t>
      </w:r>
    </w:p>
  </w:footnote>
  <w:footnote w:id="14">
    <w:p w:rsidR="00870677" w:rsidRPr="001D3D68" w:rsidRDefault="00870677" w:rsidP="00870677">
      <w:pPr>
        <w:widowControl w:val="0"/>
        <w:suppressAutoHyphens/>
        <w:autoSpaceDE w:val="0"/>
        <w:autoSpaceDN w:val="0"/>
        <w:adjustRightInd w:val="0"/>
        <w:spacing w:after="0" w:line="288" w:lineRule="auto"/>
        <w:jc w:val="both"/>
        <w:rPr>
          <w:rFonts w:ascii="Arial" w:hAnsi="Arial" w:cs="Arial"/>
          <w:color w:val="000000"/>
          <w:sz w:val="20"/>
          <w:szCs w:val="20"/>
        </w:rPr>
      </w:pPr>
      <w:r w:rsidRPr="001D3D68">
        <w:rPr>
          <w:rStyle w:val="Refdenotaalpie"/>
          <w:rFonts w:ascii="Arial" w:hAnsi="Arial" w:cs="Arial"/>
          <w:sz w:val="20"/>
          <w:szCs w:val="20"/>
        </w:rPr>
        <w:footnoteRef/>
      </w:r>
      <w:r w:rsidRPr="001D3D68">
        <w:rPr>
          <w:rFonts w:ascii="Arial" w:hAnsi="Arial" w:cs="Arial"/>
          <w:sz w:val="20"/>
          <w:szCs w:val="20"/>
        </w:rPr>
        <w:t xml:space="preserve"> </w:t>
      </w:r>
      <w:r w:rsidR="00507BDF" w:rsidRPr="001D3D68">
        <w:rPr>
          <w:rFonts w:ascii="Arial" w:hAnsi="Arial" w:cs="Arial"/>
          <w:sz w:val="20"/>
          <w:szCs w:val="20"/>
        </w:rPr>
        <w:t>Peyrano, Jorge W. “</w:t>
      </w:r>
      <w:r w:rsidRPr="001D3D68">
        <w:rPr>
          <w:rFonts w:ascii="Arial" w:hAnsi="Arial" w:cs="Arial"/>
          <w:color w:val="000000" w:themeColor="text1"/>
          <w:sz w:val="20"/>
          <w:szCs w:val="20"/>
        </w:rPr>
        <w:t>Las cargas probatorias dinámicas</w:t>
      </w:r>
      <w:r w:rsidR="00507BDF" w:rsidRPr="001D3D68">
        <w:rPr>
          <w:rFonts w:ascii="Arial" w:hAnsi="Arial" w:cs="Arial"/>
          <w:color w:val="000000" w:themeColor="text1"/>
          <w:sz w:val="20"/>
          <w:szCs w:val="20"/>
        </w:rPr>
        <w:t xml:space="preserve">”. </w:t>
      </w:r>
      <w:r w:rsidRPr="001D3D68">
        <w:rPr>
          <w:rFonts w:ascii="Arial" w:hAnsi="Arial" w:cs="Arial"/>
          <w:bCs/>
          <w:color w:val="000000" w:themeColor="text1"/>
          <w:sz w:val="20"/>
          <w:szCs w:val="20"/>
        </w:rPr>
        <w:t>Publicado en:</w:t>
      </w:r>
      <w:r w:rsidRPr="001D3D68">
        <w:rPr>
          <w:rFonts w:ascii="Arial" w:hAnsi="Arial" w:cs="Arial"/>
          <w:b/>
          <w:bCs/>
          <w:color w:val="000000" w:themeColor="text1"/>
          <w:sz w:val="20"/>
          <w:szCs w:val="20"/>
        </w:rPr>
        <w:t xml:space="preserve"> </w:t>
      </w:r>
      <w:r w:rsidRPr="001D3D68">
        <w:rPr>
          <w:rFonts w:ascii="Arial" w:hAnsi="Arial" w:cs="Arial"/>
          <w:color w:val="000000" w:themeColor="text1"/>
          <w:sz w:val="20"/>
          <w:szCs w:val="20"/>
        </w:rPr>
        <w:t>RCC</w:t>
      </w:r>
      <w:r w:rsidR="008A4D1B" w:rsidRPr="001D3D68">
        <w:rPr>
          <w:rFonts w:ascii="Arial" w:hAnsi="Arial" w:cs="Arial"/>
          <w:color w:val="000000" w:themeColor="text1"/>
          <w:sz w:val="20"/>
          <w:szCs w:val="20"/>
        </w:rPr>
        <w:t xml:space="preserve">yC 2016 (marzo), 07/03/2016, 15. </w:t>
      </w:r>
      <w:r w:rsidRPr="001D3D68">
        <w:rPr>
          <w:rFonts w:ascii="Arial" w:hAnsi="Arial" w:cs="Arial"/>
          <w:bCs/>
          <w:color w:val="000000" w:themeColor="text1"/>
          <w:sz w:val="20"/>
          <w:szCs w:val="20"/>
        </w:rPr>
        <w:t>Cita Online:</w:t>
      </w:r>
      <w:r w:rsidRPr="001D3D68">
        <w:rPr>
          <w:rFonts w:ascii="Arial" w:hAnsi="Arial" w:cs="Arial"/>
          <w:b/>
          <w:bCs/>
          <w:color w:val="000000" w:themeColor="text1"/>
          <w:sz w:val="20"/>
          <w:szCs w:val="20"/>
        </w:rPr>
        <w:t xml:space="preserve"> </w:t>
      </w:r>
      <w:r w:rsidRPr="001D3D68">
        <w:rPr>
          <w:rFonts w:ascii="Arial" w:hAnsi="Arial" w:cs="Arial"/>
          <w:color w:val="000000" w:themeColor="text1"/>
          <w:sz w:val="20"/>
          <w:szCs w:val="20"/>
        </w:rPr>
        <w:t>AR/DOC/583/2016</w:t>
      </w:r>
      <w:r w:rsidR="001D3D68">
        <w:rPr>
          <w:rFonts w:ascii="Arial" w:hAnsi="Arial" w:cs="Arial"/>
          <w:color w:val="000000" w:themeColor="text1"/>
          <w:sz w:val="20"/>
          <w:szCs w:val="20"/>
        </w:rPr>
        <w:t>.</w:t>
      </w:r>
    </w:p>
    <w:p w:rsidR="00870677" w:rsidRPr="00870677" w:rsidRDefault="00870677">
      <w:pPr>
        <w:pStyle w:val="Textonotapie"/>
        <w:rPr>
          <w:lang w:val="es-AR"/>
        </w:rPr>
      </w:pPr>
    </w:p>
  </w:footnote>
  <w:footnote w:id="15">
    <w:p w:rsidR="00BE6127" w:rsidRPr="003D44D5" w:rsidRDefault="00BE6127">
      <w:pPr>
        <w:pStyle w:val="Textonotapie"/>
        <w:rPr>
          <w:rFonts w:ascii="Arial" w:hAnsi="Arial" w:cs="Arial"/>
        </w:rPr>
      </w:pPr>
      <w:r>
        <w:rPr>
          <w:rStyle w:val="Refdenotaalpie"/>
        </w:rPr>
        <w:footnoteRef/>
      </w:r>
      <w:r>
        <w:t xml:space="preserve"> </w:t>
      </w:r>
      <w:r w:rsidRPr="003D44D5">
        <w:rPr>
          <w:rFonts w:ascii="Arial" w:hAnsi="Arial" w:cs="Arial"/>
        </w:rPr>
        <w:t>Alsina,</w:t>
      </w:r>
      <w:r w:rsidR="00AD7C34" w:rsidRPr="003D44D5">
        <w:rPr>
          <w:rFonts w:ascii="Arial" w:hAnsi="Arial" w:cs="Arial"/>
        </w:rPr>
        <w:t xml:space="preserve"> Hugo. Trat. Teórico Práctico de Der. Proc. Civ. y Com. 2º  Edición. T. I, </w:t>
      </w:r>
      <w:r w:rsidRPr="003D44D5">
        <w:rPr>
          <w:rFonts w:ascii="Arial" w:hAnsi="Arial" w:cs="Arial"/>
        </w:rPr>
        <w:t xml:space="preserve"> Parte General, </w:t>
      </w:r>
      <w:r w:rsidR="00AD7C34" w:rsidRPr="003D44D5">
        <w:rPr>
          <w:rFonts w:ascii="Arial" w:hAnsi="Arial" w:cs="Arial"/>
        </w:rPr>
        <w:t>pag. 460,</w:t>
      </w:r>
      <w:r w:rsidRPr="003D44D5">
        <w:rPr>
          <w:rFonts w:ascii="Arial" w:hAnsi="Arial" w:cs="Arial"/>
        </w:rPr>
        <w:t xml:space="preserve">Ediar, Bs. As., año </w:t>
      </w:r>
      <w:r w:rsidR="00AD7C34" w:rsidRPr="003D44D5">
        <w:rPr>
          <w:rFonts w:ascii="Arial" w:hAnsi="Arial" w:cs="Arial"/>
        </w:rPr>
        <w:t xml:space="preserve">1963. </w:t>
      </w:r>
    </w:p>
  </w:footnote>
  <w:footnote w:id="16">
    <w:p w:rsidR="00FD2F2C" w:rsidRPr="002F7CC0" w:rsidRDefault="00FD2F2C" w:rsidP="00FD2F2C">
      <w:pPr>
        <w:pStyle w:val="Textonotapie"/>
        <w:jc w:val="both"/>
        <w:rPr>
          <w:lang w:val="es-MX"/>
        </w:rPr>
      </w:pPr>
      <w:r w:rsidRPr="003D44D5">
        <w:rPr>
          <w:rStyle w:val="Refdenotaalpie"/>
          <w:rFonts w:ascii="Arial" w:hAnsi="Arial" w:cs="Arial"/>
        </w:rPr>
        <w:footnoteRef/>
      </w:r>
      <w:r w:rsidRPr="003D44D5">
        <w:rPr>
          <w:rFonts w:ascii="Arial" w:hAnsi="Arial" w:cs="Arial"/>
        </w:rPr>
        <w:t xml:space="preserve">  En esta línea, </w:t>
      </w:r>
      <w:r w:rsidRPr="003D44D5">
        <w:rPr>
          <w:rFonts w:ascii="Arial" w:hAnsi="Arial" w:cs="Arial"/>
          <w:lang w:val="es-MX"/>
        </w:rPr>
        <w:t xml:space="preserve">Trionfetti, Víctor R., “Jueces de firma vs. </w:t>
      </w:r>
      <w:r w:rsidRPr="003D44D5">
        <w:rPr>
          <w:rFonts w:ascii="Arial" w:hAnsi="Arial" w:cs="Arial"/>
        </w:rPr>
        <w:t>Jueces presente</w:t>
      </w:r>
      <w:r w:rsidR="00E20D92">
        <w:rPr>
          <w:rFonts w:ascii="Arial" w:hAnsi="Arial" w:cs="Arial"/>
        </w:rPr>
        <w:t>s”, publicado en SJA 13/09/2017</w:t>
      </w:r>
      <w:r w:rsidRPr="003D44D5">
        <w:rPr>
          <w:rFonts w:ascii="Arial" w:hAnsi="Arial" w:cs="Arial"/>
        </w:rPr>
        <w:t>, 9 , JA 2017-III , 1316</w:t>
      </w:r>
      <w:r>
        <w:t>.</w:t>
      </w:r>
    </w:p>
  </w:footnote>
  <w:footnote w:id="17">
    <w:p w:rsidR="008660B8" w:rsidRPr="008660B8" w:rsidRDefault="00251C66" w:rsidP="008660B8">
      <w:pPr>
        <w:pStyle w:val="NormalWeb"/>
        <w:shd w:val="clear" w:color="auto" w:fill="FFFFFF"/>
        <w:spacing w:before="0"/>
        <w:jc w:val="both"/>
        <w:textAlignment w:val="top"/>
      </w:pPr>
      <w:r>
        <w:rPr>
          <w:rStyle w:val="Refdenotaalpie"/>
        </w:rPr>
        <w:footnoteRef/>
      </w:r>
      <w:r>
        <w:t xml:space="preserve"> </w:t>
      </w:r>
      <w:r w:rsidRPr="008660B8">
        <w:rPr>
          <w:sz w:val="20"/>
          <w:szCs w:val="20"/>
        </w:rPr>
        <w:t>Al respecto cabe tener en consideración lo resuelto por la CIDH en el caso “Furlan</w:t>
      </w:r>
      <w:r w:rsidR="00A90549" w:rsidRPr="008660B8">
        <w:rPr>
          <w:sz w:val="20"/>
          <w:szCs w:val="20"/>
        </w:rPr>
        <w:t xml:space="preserve"> y familiares vs. </w:t>
      </w:r>
      <w:r w:rsidR="008660B8" w:rsidRPr="008660B8">
        <w:rPr>
          <w:sz w:val="20"/>
          <w:szCs w:val="20"/>
        </w:rPr>
        <w:t>A</w:t>
      </w:r>
      <w:r w:rsidR="00A90549" w:rsidRPr="008660B8">
        <w:rPr>
          <w:sz w:val="20"/>
          <w:szCs w:val="20"/>
        </w:rPr>
        <w:t xml:space="preserve">rgentina” </w:t>
      </w:r>
      <w:r w:rsidR="008660B8" w:rsidRPr="008660B8">
        <w:rPr>
          <w:sz w:val="20"/>
          <w:szCs w:val="20"/>
        </w:rPr>
        <w:t xml:space="preserve">con fecha </w:t>
      </w:r>
      <w:r w:rsidR="00A90549" w:rsidRPr="008660B8">
        <w:rPr>
          <w:sz w:val="20"/>
          <w:szCs w:val="20"/>
        </w:rPr>
        <w:t>31/8/12</w:t>
      </w:r>
      <w:r w:rsidRPr="008660B8">
        <w:rPr>
          <w:sz w:val="20"/>
          <w:szCs w:val="20"/>
        </w:rPr>
        <w:t>, en el cual se condenó al Estado Argentino por la violación al plazo</w:t>
      </w:r>
      <w:r w:rsidR="008660B8" w:rsidRPr="008660B8">
        <w:rPr>
          <w:sz w:val="20"/>
          <w:szCs w:val="20"/>
        </w:rPr>
        <w:t xml:space="preserve"> </w:t>
      </w:r>
      <w:r w:rsidRPr="008660B8">
        <w:rPr>
          <w:sz w:val="20"/>
          <w:szCs w:val="20"/>
        </w:rPr>
        <w:t>razonable, acceso a la justicia, derecho a la integridad personal y propiedad privada</w:t>
      </w:r>
      <w:r w:rsidR="008660B8">
        <w:rPr>
          <w:sz w:val="20"/>
          <w:szCs w:val="20"/>
        </w:rPr>
        <w:t xml:space="preserve"> a los actores en </w:t>
      </w:r>
      <w:r w:rsidRPr="008660B8">
        <w:rPr>
          <w:sz w:val="20"/>
          <w:szCs w:val="20"/>
        </w:rPr>
        <w:t xml:space="preserve"> un juicio de daños y perjuicios iniciado con motivo de un</w:t>
      </w:r>
      <w:r w:rsidR="008660B8" w:rsidRPr="008660B8">
        <w:rPr>
          <w:sz w:val="20"/>
          <w:szCs w:val="20"/>
        </w:rPr>
        <w:t xml:space="preserve"> </w:t>
      </w:r>
      <w:r w:rsidRPr="008660B8">
        <w:rPr>
          <w:sz w:val="20"/>
          <w:szCs w:val="20"/>
        </w:rPr>
        <w:t>accidente sufrido por un menor de edad mientras jugaba en un predio abandonado de</w:t>
      </w:r>
      <w:r w:rsidRPr="008660B8">
        <w:t xml:space="preserve"> propiedad del E</w:t>
      </w:r>
      <w:r w:rsidR="008660B8">
        <w:t>jército Argentino.</w:t>
      </w:r>
    </w:p>
    <w:p w:rsidR="00251C66" w:rsidRPr="00251C66" w:rsidRDefault="00251C66" w:rsidP="008660B8">
      <w:pPr>
        <w:pStyle w:val="NormalWeb"/>
        <w:shd w:val="clear" w:color="auto" w:fill="FFFFFF"/>
        <w:spacing w:before="0"/>
        <w:jc w:val="both"/>
        <w:textAlignment w:val="top"/>
        <w:rPr>
          <w:rFonts w:ascii="Verdana" w:hAnsi="Verdana"/>
          <w:color w:val="000000"/>
          <w:sz w:val="20"/>
          <w:szCs w:val="20"/>
        </w:rPr>
      </w:pPr>
      <w:r>
        <w:rPr>
          <w:color w:val="000000"/>
          <w:sz w:val="20"/>
          <w:szCs w:val="20"/>
          <w:lang w:val="es-AR"/>
        </w:rPr>
        <w:t xml:space="preserve"> </w:t>
      </w:r>
    </w:p>
    <w:p w:rsidR="00251C66" w:rsidRPr="00251C66" w:rsidRDefault="00251C66">
      <w:pPr>
        <w:pStyle w:val="Textonotapie"/>
        <w:rPr>
          <w:lang w:val="es-ES"/>
        </w:rPr>
      </w:pPr>
    </w:p>
  </w:footnote>
  <w:footnote w:id="18">
    <w:p w:rsidR="00B11BBC" w:rsidRPr="00B11BBC" w:rsidRDefault="00B11BBC">
      <w:pPr>
        <w:pStyle w:val="Textonotapie"/>
      </w:pPr>
      <w:r>
        <w:rPr>
          <w:rStyle w:val="Refdenotaalpie"/>
        </w:rPr>
        <w:footnoteRef/>
      </w:r>
      <w:r>
        <w:t xml:space="preserve"> Vid punto 5 del presente trabajo.</w:t>
      </w:r>
    </w:p>
  </w:footnote>
  <w:footnote w:id="19">
    <w:p w:rsidR="00EA03A4" w:rsidRPr="00114B59" w:rsidRDefault="00EA03A4" w:rsidP="00015B6B">
      <w:pPr>
        <w:pStyle w:val="Textonotapie"/>
        <w:jc w:val="both"/>
        <w:rPr>
          <w:lang w:val="es-AR"/>
        </w:rPr>
      </w:pPr>
      <w:r>
        <w:rPr>
          <w:rStyle w:val="Refdenotaalpie"/>
        </w:rPr>
        <w:footnoteRef/>
      </w:r>
      <w:r>
        <w:t xml:space="preserve"> </w:t>
      </w:r>
      <w:r w:rsidR="00015B6B" w:rsidRPr="00015B6B">
        <w:rPr>
          <w:rFonts w:ascii="Arial" w:hAnsi="Arial" w:cs="Arial"/>
          <w:color w:val="000000"/>
        </w:rPr>
        <w:t>Los resultados a un año de su implementación fueron exitosos. Cabe resaltar como dato relevante que en el informe rendido al respecto, el 48,91 % de las causas resueltas dentro del sistema de oralidad llegaron a su finalización a menos de un año desde su fecha de inicio y la duración de los procesos que son gestionados con el trámite oral es de 609 días, es decir menos de un año y medio. Como punto de comparación de acuerdo con datos proporcionados por la Suprema Corte de dicha provincia, los promedios de duración entre inicio y fin de los juicios de conocimiento en los juzgados civiles y comerciales, para el período 2008-1016 era de 1338 días corridos, más de 3 años y medio</w:t>
      </w:r>
      <w:r w:rsidR="00015B6B">
        <w:rPr>
          <w:rFonts w:ascii="Arial" w:hAnsi="Arial" w:cs="Arial"/>
          <w:color w:val="000000"/>
          <w:sz w:val="24"/>
          <w:szCs w:val="24"/>
        </w:rPr>
        <w:t xml:space="preserve">. </w:t>
      </w:r>
      <w:r w:rsidR="00114B59">
        <w:rPr>
          <w:rFonts w:ascii="Arial" w:hAnsi="Arial" w:cs="Arial"/>
          <w:color w:val="000000"/>
        </w:rPr>
        <w:t>Héctor Mario Chayer y Juan Pablo Marcet “La oralización del proceso civil. Resultados a un año de su implementación en Buenos Aires”. La Ley, 9/2/18, pags. 1/3.</w:t>
      </w:r>
    </w:p>
  </w:footnote>
  <w:footnote w:id="20">
    <w:p w:rsidR="00EC7660" w:rsidRPr="00EC7660" w:rsidRDefault="00A104F8" w:rsidP="00EC7660">
      <w:pPr>
        <w:autoSpaceDE w:val="0"/>
        <w:autoSpaceDN w:val="0"/>
        <w:adjustRightInd w:val="0"/>
        <w:spacing w:after="0" w:line="240" w:lineRule="auto"/>
        <w:rPr>
          <w:rFonts w:ascii="Arial" w:hAnsi="Arial" w:cs="Arial"/>
          <w:sz w:val="20"/>
          <w:szCs w:val="20"/>
          <w:lang w:val="es-ES"/>
        </w:rPr>
      </w:pPr>
      <w:r>
        <w:rPr>
          <w:rStyle w:val="Refdenotaalpie"/>
        </w:rPr>
        <w:footnoteRef/>
      </w:r>
      <w:r>
        <w:t xml:space="preserve"> </w:t>
      </w:r>
      <w:r w:rsidRPr="00EC7660">
        <w:rPr>
          <w:rFonts w:ascii="Arial" w:hAnsi="Arial" w:cs="Arial"/>
          <w:sz w:val="20"/>
          <w:szCs w:val="20"/>
        </w:rPr>
        <w:t>Palacio de Caeiro Silvia</w:t>
      </w:r>
      <w:r w:rsidR="00CF52F3" w:rsidRPr="00EC7660">
        <w:rPr>
          <w:rFonts w:ascii="Arial" w:hAnsi="Arial" w:cs="Arial"/>
          <w:sz w:val="20"/>
          <w:szCs w:val="20"/>
        </w:rPr>
        <w:t xml:space="preserve"> B., señala que h</w:t>
      </w:r>
      <w:r w:rsidRPr="00EC7660">
        <w:rPr>
          <w:rFonts w:ascii="Arial" w:hAnsi="Arial" w:cs="Arial"/>
          <w:sz w:val="20"/>
          <w:szCs w:val="20"/>
          <w:lang w:val="es-ES"/>
        </w:rPr>
        <w:t>ay acuerdo acerca de la necesidad de establecer un Poder Judicial cercano a la</w:t>
      </w:r>
      <w:r w:rsidR="00CF52F3" w:rsidRPr="00EC7660">
        <w:rPr>
          <w:rFonts w:ascii="Arial" w:hAnsi="Arial" w:cs="Arial"/>
          <w:sz w:val="20"/>
          <w:szCs w:val="20"/>
          <w:lang w:val="es-ES"/>
        </w:rPr>
        <w:t xml:space="preserve"> </w:t>
      </w:r>
      <w:r w:rsidRPr="00EC7660">
        <w:rPr>
          <w:rFonts w:ascii="Arial" w:hAnsi="Arial" w:cs="Arial"/>
          <w:sz w:val="20"/>
          <w:szCs w:val="20"/>
          <w:lang w:val="es-ES"/>
        </w:rPr>
        <w:t>gente, fomentar la inmediación entre el juez y las partes, evitar la delegación de funciones, concentrar la actividad procesal y evitar formalidades irrelevantes.</w:t>
      </w:r>
      <w:r w:rsidR="00CF52F3" w:rsidRPr="00EC7660">
        <w:rPr>
          <w:rFonts w:ascii="Arial" w:hAnsi="Arial" w:cs="Arial"/>
          <w:sz w:val="20"/>
          <w:szCs w:val="20"/>
          <w:lang w:val="es-ES"/>
        </w:rPr>
        <w:t xml:space="preserve"> </w:t>
      </w:r>
      <w:r w:rsidR="00EC7660">
        <w:rPr>
          <w:rFonts w:ascii="Arial" w:hAnsi="Arial" w:cs="Arial"/>
          <w:sz w:val="20"/>
          <w:szCs w:val="20"/>
          <w:lang w:val="es-ES"/>
        </w:rPr>
        <w:t>“</w:t>
      </w:r>
      <w:r w:rsidR="00CF52F3" w:rsidRPr="00EC7660">
        <w:rPr>
          <w:rFonts w:ascii="Arial" w:hAnsi="Arial" w:cs="Arial"/>
          <w:sz w:val="20"/>
          <w:szCs w:val="20"/>
          <w:lang w:val="es-ES"/>
        </w:rPr>
        <w:t>La reforma procesal nacional y su proyección</w:t>
      </w:r>
      <w:r w:rsidR="00EC7660">
        <w:rPr>
          <w:rFonts w:ascii="Arial" w:hAnsi="Arial" w:cs="Arial"/>
          <w:sz w:val="20"/>
          <w:szCs w:val="20"/>
          <w:lang w:val="es-ES"/>
        </w:rPr>
        <w:t xml:space="preserve"> </w:t>
      </w:r>
      <w:r w:rsidR="00CF52F3" w:rsidRPr="00EC7660">
        <w:rPr>
          <w:rFonts w:ascii="Arial" w:hAnsi="Arial" w:cs="Arial"/>
          <w:sz w:val="20"/>
          <w:szCs w:val="20"/>
          <w:lang w:val="es-ES"/>
        </w:rPr>
        <w:t>en la provincia de Córdoba</w:t>
      </w:r>
      <w:r w:rsidR="00EC7660">
        <w:rPr>
          <w:rFonts w:ascii="Arial" w:hAnsi="Arial" w:cs="Arial"/>
          <w:sz w:val="20"/>
          <w:szCs w:val="20"/>
          <w:lang w:val="es-ES"/>
        </w:rPr>
        <w:t xml:space="preserve">”. </w:t>
      </w:r>
      <w:r w:rsidR="005B15BC">
        <w:rPr>
          <w:rFonts w:ascii="Arial" w:hAnsi="Arial" w:cs="Arial"/>
          <w:sz w:val="20"/>
          <w:szCs w:val="20"/>
          <w:lang w:val="es-ES"/>
        </w:rPr>
        <w:t>La Ley Córdoba. Año 35, Nº 2,</w:t>
      </w:r>
      <w:r w:rsidR="00C52B80">
        <w:rPr>
          <w:rFonts w:ascii="Arial" w:hAnsi="Arial" w:cs="Arial"/>
          <w:sz w:val="20"/>
          <w:szCs w:val="20"/>
          <w:lang w:val="es-ES"/>
        </w:rPr>
        <w:t xml:space="preserve"> Abril de 2018, pag. 1.</w:t>
      </w:r>
    </w:p>
  </w:footnote>
  <w:footnote w:id="21">
    <w:p w:rsidR="00491D1A" w:rsidRPr="00491D1A" w:rsidRDefault="00491D1A" w:rsidP="00A7129B">
      <w:pPr>
        <w:pStyle w:val="Textonotapie"/>
        <w:jc w:val="both"/>
        <w:rPr>
          <w:lang w:val="es-AR"/>
        </w:rPr>
      </w:pPr>
      <w:r>
        <w:rPr>
          <w:rStyle w:val="Refdenotaalpie"/>
        </w:rPr>
        <w:footnoteRef/>
      </w:r>
      <w:r>
        <w:t xml:space="preserve"> </w:t>
      </w:r>
      <w:r w:rsidRPr="00281314">
        <w:rPr>
          <w:rFonts w:ascii="Arial" w:hAnsi="Arial" w:cs="Arial"/>
          <w:lang w:val="es-AR"/>
        </w:rPr>
        <w:t xml:space="preserve">Morello, Augusto Mario. </w:t>
      </w:r>
      <w:r w:rsidR="00841AD8" w:rsidRPr="00281314">
        <w:rPr>
          <w:rFonts w:ascii="Arial" w:hAnsi="Arial" w:cs="Arial"/>
          <w:lang w:val="es-AR"/>
        </w:rPr>
        <w:t>“</w:t>
      </w:r>
      <w:r w:rsidR="00DF4360">
        <w:rPr>
          <w:rFonts w:ascii="Arial" w:hAnsi="Arial" w:cs="Arial"/>
          <w:lang w:val="es-AR"/>
        </w:rPr>
        <w:t>En esta aven</w:t>
      </w:r>
      <w:r w:rsidR="00841AD8" w:rsidRPr="00281314">
        <w:rPr>
          <w:rFonts w:ascii="Arial" w:hAnsi="Arial" w:cs="Arial"/>
          <w:lang w:val="es-AR"/>
        </w:rPr>
        <w:t>ida de doble mano entre los fines y los medios, entre el cambio de pensamiento, lo deseable y lo realizable y el in</w:t>
      </w:r>
      <w:r w:rsidR="00837402">
        <w:rPr>
          <w:rFonts w:ascii="Arial" w:hAnsi="Arial" w:cs="Arial"/>
          <w:lang w:val="es-AR"/>
        </w:rPr>
        <w:t xml:space="preserve">tento serio, </w:t>
      </w:r>
      <w:r w:rsidR="00841AD8" w:rsidRPr="00281314">
        <w:rPr>
          <w:rFonts w:ascii="Arial" w:hAnsi="Arial" w:cs="Arial"/>
          <w:lang w:val="es-AR"/>
        </w:rPr>
        <w:t>responsable</w:t>
      </w:r>
      <w:r w:rsidR="00DF4360">
        <w:rPr>
          <w:rFonts w:ascii="Arial" w:hAnsi="Arial" w:cs="Arial"/>
          <w:lang w:val="es-AR"/>
        </w:rPr>
        <w:t xml:space="preserve"> q</w:t>
      </w:r>
      <w:r w:rsidR="00841AD8" w:rsidRPr="00281314">
        <w:rPr>
          <w:rFonts w:ascii="Arial" w:hAnsi="Arial" w:cs="Arial"/>
          <w:lang w:val="es-AR"/>
        </w:rPr>
        <w:t>ue a</w:t>
      </w:r>
      <w:r w:rsidR="00B305ED">
        <w:rPr>
          <w:rFonts w:ascii="Arial" w:hAnsi="Arial" w:cs="Arial"/>
          <w:lang w:val="es-AR"/>
        </w:rPr>
        <w:t xml:space="preserve"> </w:t>
      </w:r>
      <w:r w:rsidR="00841AD8" w:rsidRPr="00281314">
        <w:rPr>
          <w:rFonts w:ascii="Arial" w:hAnsi="Arial" w:cs="Arial"/>
          <w:lang w:val="es-AR"/>
        </w:rPr>
        <w:t>partir de lo que pasa hoy en la justicia procura defini</w:t>
      </w:r>
      <w:r w:rsidR="00B305ED">
        <w:rPr>
          <w:rFonts w:ascii="Arial" w:hAnsi="Arial" w:cs="Arial"/>
          <w:lang w:val="es-AR"/>
        </w:rPr>
        <w:t>r</w:t>
      </w:r>
      <w:r w:rsidR="00837402">
        <w:rPr>
          <w:rFonts w:ascii="Arial" w:hAnsi="Arial" w:cs="Arial"/>
          <w:lang w:val="es-AR"/>
        </w:rPr>
        <w:t xml:space="preserve"> có</w:t>
      </w:r>
      <w:r w:rsidR="00B305ED">
        <w:rPr>
          <w:rFonts w:ascii="Arial" w:hAnsi="Arial" w:cs="Arial"/>
          <w:lang w:val="es-AR"/>
        </w:rPr>
        <w:t xml:space="preserve">mo </w:t>
      </w:r>
      <w:r w:rsidR="00841AD8" w:rsidRPr="00281314">
        <w:rPr>
          <w:rFonts w:ascii="Arial" w:hAnsi="Arial" w:cs="Arial"/>
          <w:lang w:val="es-AR"/>
        </w:rPr>
        <w:t>h</w:t>
      </w:r>
      <w:r w:rsidR="00B305ED">
        <w:rPr>
          <w:rFonts w:ascii="Arial" w:hAnsi="Arial" w:cs="Arial"/>
          <w:lang w:val="es-AR"/>
        </w:rPr>
        <w:t>a</w:t>
      </w:r>
      <w:r w:rsidR="00841AD8" w:rsidRPr="00281314">
        <w:rPr>
          <w:rFonts w:ascii="Arial" w:hAnsi="Arial" w:cs="Arial"/>
          <w:lang w:val="es-AR"/>
        </w:rPr>
        <w:t>cer posible lo que e</w:t>
      </w:r>
      <w:r w:rsidR="00B305ED">
        <w:rPr>
          <w:rFonts w:ascii="Arial" w:hAnsi="Arial" w:cs="Arial"/>
          <w:lang w:val="es-AR"/>
        </w:rPr>
        <w:t>s</w:t>
      </w:r>
      <w:r w:rsidR="00841AD8" w:rsidRPr="00281314">
        <w:rPr>
          <w:rFonts w:ascii="Arial" w:hAnsi="Arial" w:cs="Arial"/>
          <w:lang w:val="es-AR"/>
        </w:rPr>
        <w:t xml:space="preserve"> nece</w:t>
      </w:r>
      <w:r w:rsidR="00837402">
        <w:rPr>
          <w:rFonts w:ascii="Arial" w:hAnsi="Arial" w:cs="Arial"/>
          <w:lang w:val="es-AR"/>
        </w:rPr>
        <w:t>s</w:t>
      </w:r>
      <w:r w:rsidR="00841AD8" w:rsidRPr="00281314">
        <w:rPr>
          <w:rFonts w:ascii="Arial" w:hAnsi="Arial" w:cs="Arial"/>
          <w:lang w:val="es-AR"/>
        </w:rPr>
        <w:t>a</w:t>
      </w:r>
      <w:r w:rsidR="00B305ED">
        <w:rPr>
          <w:rFonts w:ascii="Arial" w:hAnsi="Arial" w:cs="Arial"/>
          <w:lang w:val="es-AR"/>
        </w:rPr>
        <w:t>r</w:t>
      </w:r>
      <w:r w:rsidR="00841AD8" w:rsidRPr="00281314">
        <w:rPr>
          <w:rFonts w:ascii="Arial" w:hAnsi="Arial" w:cs="Arial"/>
          <w:lang w:val="es-AR"/>
        </w:rPr>
        <w:t>io cruz</w:t>
      </w:r>
      <w:r w:rsidR="005630F5">
        <w:rPr>
          <w:rFonts w:ascii="Arial" w:hAnsi="Arial" w:cs="Arial"/>
          <w:lang w:val="es-AR"/>
        </w:rPr>
        <w:t>a</w:t>
      </w:r>
      <w:r w:rsidR="00841AD8" w:rsidRPr="00281314">
        <w:rPr>
          <w:rFonts w:ascii="Arial" w:hAnsi="Arial" w:cs="Arial"/>
          <w:lang w:val="es-AR"/>
        </w:rPr>
        <w:t>remo</w:t>
      </w:r>
      <w:r w:rsidR="005630F5">
        <w:rPr>
          <w:rFonts w:ascii="Arial" w:hAnsi="Arial" w:cs="Arial"/>
          <w:lang w:val="es-AR"/>
        </w:rPr>
        <w:t>s</w:t>
      </w:r>
      <w:r w:rsidR="00841AD8" w:rsidRPr="00281314">
        <w:rPr>
          <w:rFonts w:ascii="Arial" w:hAnsi="Arial" w:cs="Arial"/>
          <w:lang w:val="es-AR"/>
        </w:rPr>
        <w:t xml:space="preserve"> </w:t>
      </w:r>
      <w:r w:rsidR="00841AD8" w:rsidRPr="00CD6F62">
        <w:rPr>
          <w:rFonts w:ascii="Arial" w:hAnsi="Arial" w:cs="Arial"/>
          <w:lang w:val="es-AR"/>
        </w:rPr>
        <w:t>la lín</w:t>
      </w:r>
      <w:r w:rsidR="005630F5" w:rsidRPr="00CD6F62">
        <w:rPr>
          <w:rFonts w:ascii="Arial" w:hAnsi="Arial" w:cs="Arial"/>
          <w:lang w:val="es-AR"/>
        </w:rPr>
        <w:t>ea de las añ</w:t>
      </w:r>
      <w:r w:rsidR="00841AD8" w:rsidRPr="00CD6F62">
        <w:rPr>
          <w:rFonts w:ascii="Arial" w:hAnsi="Arial" w:cs="Arial"/>
          <w:lang w:val="es-AR"/>
        </w:rPr>
        <w:t xml:space="preserve">osas </w:t>
      </w:r>
      <w:r w:rsidR="005630F5" w:rsidRPr="00CD6F62">
        <w:rPr>
          <w:rFonts w:ascii="Arial" w:hAnsi="Arial" w:cs="Arial"/>
          <w:lang w:val="es-AR"/>
        </w:rPr>
        <w:t xml:space="preserve"> explicaciones y de los viejos institutos, para ordenar las estructuras de</w:t>
      </w:r>
      <w:r w:rsidR="005630F5">
        <w:rPr>
          <w:rFonts w:ascii="Arial" w:hAnsi="Arial" w:cs="Arial"/>
          <w:lang w:val="es-AR"/>
        </w:rPr>
        <w:t xml:space="preserve"> rectificación e instaurar otro sistema procesal que en  un Estado eficaz y en una sociedad libre, permitan el hallazgo de posibilidades m</w:t>
      </w:r>
      <w:r w:rsidR="00A7129B">
        <w:rPr>
          <w:rFonts w:ascii="Arial" w:hAnsi="Arial" w:cs="Arial"/>
          <w:lang w:val="es-AR"/>
        </w:rPr>
        <w:t xml:space="preserve">ás rendidoras. Entre </w:t>
      </w:r>
      <w:r w:rsidR="00841AD8" w:rsidRPr="00281314">
        <w:rPr>
          <w:rFonts w:ascii="Arial" w:hAnsi="Arial" w:cs="Arial"/>
          <w:lang w:val="es-AR"/>
        </w:rPr>
        <w:t>el ayer y e</w:t>
      </w:r>
      <w:r w:rsidR="00A7129B">
        <w:rPr>
          <w:rFonts w:ascii="Arial" w:hAnsi="Arial" w:cs="Arial"/>
          <w:lang w:val="es-AR"/>
        </w:rPr>
        <w:t>l mañana este presente, álgido</w:t>
      </w:r>
      <w:r w:rsidR="00841AD8" w:rsidRPr="00281314">
        <w:rPr>
          <w:rFonts w:ascii="Arial" w:hAnsi="Arial" w:cs="Arial"/>
          <w:lang w:val="es-AR"/>
        </w:rPr>
        <w:t xml:space="preserve"> en la gr</w:t>
      </w:r>
      <w:r w:rsidR="00A7129B">
        <w:rPr>
          <w:rFonts w:ascii="Arial" w:hAnsi="Arial" w:cs="Arial"/>
          <w:lang w:val="es-AR"/>
        </w:rPr>
        <w:t>a</w:t>
      </w:r>
      <w:r w:rsidR="00841AD8" w:rsidRPr="00281314">
        <w:rPr>
          <w:rFonts w:ascii="Arial" w:hAnsi="Arial" w:cs="Arial"/>
          <w:lang w:val="es-AR"/>
        </w:rPr>
        <w:t xml:space="preserve">vedad </w:t>
      </w:r>
      <w:r w:rsidR="00A7129B">
        <w:rPr>
          <w:rFonts w:ascii="Arial" w:hAnsi="Arial" w:cs="Arial"/>
          <w:lang w:val="es-AR"/>
        </w:rPr>
        <w:t xml:space="preserve">de una crisis integral, </w:t>
      </w:r>
      <w:r w:rsidR="00841AD8" w:rsidRPr="00281314">
        <w:rPr>
          <w:rFonts w:ascii="Arial" w:hAnsi="Arial" w:cs="Arial"/>
          <w:lang w:val="es-AR"/>
        </w:rPr>
        <w:t>nos es</w:t>
      </w:r>
      <w:r w:rsidR="00A7129B">
        <w:rPr>
          <w:rFonts w:ascii="Arial" w:hAnsi="Arial" w:cs="Arial"/>
          <w:lang w:val="es-AR"/>
        </w:rPr>
        <w:t>polea</w:t>
      </w:r>
      <w:r w:rsidR="00841AD8" w:rsidRPr="00281314">
        <w:rPr>
          <w:rFonts w:ascii="Arial" w:hAnsi="Arial" w:cs="Arial"/>
          <w:lang w:val="es-AR"/>
        </w:rPr>
        <w:t xml:space="preserve"> para </w:t>
      </w:r>
      <w:r w:rsidR="00A7129B">
        <w:rPr>
          <w:rFonts w:ascii="Arial" w:hAnsi="Arial" w:cs="Arial"/>
          <w:lang w:val="es-AR"/>
        </w:rPr>
        <w:t>q</w:t>
      </w:r>
      <w:r w:rsidR="00841AD8" w:rsidRPr="00281314">
        <w:rPr>
          <w:rFonts w:ascii="Arial" w:hAnsi="Arial" w:cs="Arial"/>
          <w:lang w:val="es-AR"/>
        </w:rPr>
        <w:t>ue l</w:t>
      </w:r>
      <w:r w:rsidR="00A7129B">
        <w:rPr>
          <w:rFonts w:ascii="Arial" w:hAnsi="Arial" w:cs="Arial"/>
          <w:lang w:val="es-AR"/>
        </w:rPr>
        <w:t>a</w:t>
      </w:r>
      <w:r w:rsidR="00841AD8" w:rsidRPr="00281314">
        <w:rPr>
          <w:rFonts w:ascii="Arial" w:hAnsi="Arial" w:cs="Arial"/>
          <w:lang w:val="es-AR"/>
        </w:rPr>
        <w:t xml:space="preserve"> justi</w:t>
      </w:r>
      <w:r w:rsidR="00A7129B">
        <w:rPr>
          <w:rFonts w:ascii="Arial" w:hAnsi="Arial" w:cs="Arial"/>
          <w:lang w:val="es-AR"/>
        </w:rPr>
        <w:t>ci</w:t>
      </w:r>
      <w:r w:rsidR="00841AD8" w:rsidRPr="00281314">
        <w:rPr>
          <w:rFonts w:ascii="Arial" w:hAnsi="Arial" w:cs="Arial"/>
          <w:lang w:val="es-AR"/>
        </w:rPr>
        <w:t xml:space="preserve">a </w:t>
      </w:r>
      <w:r w:rsidR="00A7129B">
        <w:rPr>
          <w:rFonts w:ascii="Arial" w:hAnsi="Arial" w:cs="Arial"/>
          <w:lang w:val="es-AR"/>
        </w:rPr>
        <w:t>reafirme su vi</w:t>
      </w:r>
      <w:r w:rsidR="00841AD8" w:rsidRPr="00281314">
        <w:rPr>
          <w:rFonts w:ascii="Arial" w:hAnsi="Arial" w:cs="Arial"/>
          <w:lang w:val="es-AR"/>
        </w:rPr>
        <w:t>gen</w:t>
      </w:r>
      <w:r w:rsidR="00A7129B">
        <w:rPr>
          <w:rFonts w:ascii="Arial" w:hAnsi="Arial" w:cs="Arial"/>
          <w:lang w:val="es-AR"/>
        </w:rPr>
        <w:t>cia en una morada sostenid</w:t>
      </w:r>
      <w:r w:rsidR="00841AD8" w:rsidRPr="00281314">
        <w:rPr>
          <w:rFonts w:ascii="Arial" w:hAnsi="Arial" w:cs="Arial"/>
          <w:lang w:val="es-AR"/>
        </w:rPr>
        <w:t>a por un conjun</w:t>
      </w:r>
      <w:r w:rsidR="00A7129B">
        <w:rPr>
          <w:rFonts w:ascii="Arial" w:hAnsi="Arial" w:cs="Arial"/>
          <w:lang w:val="es-AR"/>
        </w:rPr>
        <w:t>t</w:t>
      </w:r>
      <w:r w:rsidR="00841AD8" w:rsidRPr="00281314">
        <w:rPr>
          <w:rFonts w:ascii="Arial" w:hAnsi="Arial" w:cs="Arial"/>
          <w:lang w:val="es-AR"/>
        </w:rPr>
        <w:t>o de creencias actua</w:t>
      </w:r>
      <w:r w:rsidR="00A7129B">
        <w:rPr>
          <w:rFonts w:ascii="Arial" w:hAnsi="Arial" w:cs="Arial"/>
          <w:lang w:val="es-AR"/>
        </w:rPr>
        <w:t>l</w:t>
      </w:r>
      <w:r w:rsidR="00841AD8" w:rsidRPr="00281314">
        <w:rPr>
          <w:rFonts w:ascii="Arial" w:hAnsi="Arial" w:cs="Arial"/>
          <w:lang w:val="es-AR"/>
        </w:rPr>
        <w:t>izadas. “</w:t>
      </w:r>
      <w:r w:rsidR="00A7129B">
        <w:rPr>
          <w:rFonts w:ascii="Arial" w:hAnsi="Arial" w:cs="Arial"/>
          <w:lang w:val="es-AR"/>
        </w:rPr>
        <w:t xml:space="preserve"> p. 11. La justicia entre dos é</w:t>
      </w:r>
      <w:r w:rsidR="00841AD8" w:rsidRPr="00281314">
        <w:rPr>
          <w:rFonts w:ascii="Arial" w:hAnsi="Arial" w:cs="Arial"/>
          <w:lang w:val="es-AR"/>
        </w:rPr>
        <w:t xml:space="preserve">pocas. </w:t>
      </w:r>
      <w:r w:rsidR="00A360F4">
        <w:rPr>
          <w:rFonts w:ascii="Arial" w:hAnsi="Arial" w:cs="Arial"/>
          <w:lang w:val="es-AR"/>
        </w:rPr>
        <w:t>Morello, Augusto Mario. Roberto</w:t>
      </w:r>
      <w:r w:rsidR="002C131F">
        <w:rPr>
          <w:rFonts w:ascii="Arial" w:hAnsi="Arial" w:cs="Arial"/>
          <w:lang w:val="es-AR"/>
        </w:rPr>
        <w:t xml:space="preserve"> O.</w:t>
      </w:r>
      <w:r w:rsidR="00A360F4">
        <w:rPr>
          <w:rFonts w:ascii="Arial" w:hAnsi="Arial" w:cs="Arial"/>
          <w:lang w:val="es-AR"/>
        </w:rPr>
        <w:t xml:space="preserve"> Berizonce. Juan C. Hitters y </w:t>
      </w:r>
      <w:r w:rsidR="002C131F">
        <w:rPr>
          <w:rFonts w:ascii="Arial" w:hAnsi="Arial" w:cs="Arial"/>
          <w:lang w:val="es-AR"/>
        </w:rPr>
        <w:t xml:space="preserve">Carlos A. Nogueira. </w:t>
      </w:r>
      <w:r w:rsidR="00841AD8" w:rsidRPr="00281314">
        <w:rPr>
          <w:rFonts w:ascii="Arial" w:hAnsi="Arial" w:cs="Arial"/>
          <w:lang w:val="es-AR"/>
        </w:rPr>
        <w:t>Librería Editora Platense SRL</w:t>
      </w:r>
      <w:r w:rsidR="00C25D24" w:rsidRPr="00281314">
        <w:rPr>
          <w:rFonts w:ascii="Arial" w:hAnsi="Arial" w:cs="Arial"/>
          <w:lang w:val="es-AR"/>
        </w:rPr>
        <w:t>, La Plata, año 1983</w:t>
      </w:r>
      <w:r w:rsidR="00C25D24">
        <w:rPr>
          <w:lang w:val="es-AR"/>
        </w:rPr>
        <w:t xml:space="preserve">. </w:t>
      </w:r>
    </w:p>
  </w:footnote>
  <w:footnote w:id="22">
    <w:p w:rsidR="003003AF" w:rsidRPr="000321FE" w:rsidRDefault="003003AF" w:rsidP="003003AF">
      <w:pPr>
        <w:pStyle w:val="contentap"/>
        <w:shd w:val="clear" w:color="auto" w:fill="FFFFFF"/>
        <w:spacing w:before="0" w:beforeAutospacing="0" w:after="0" w:afterAutospacing="0" w:line="312" w:lineRule="atLeast"/>
        <w:jc w:val="both"/>
        <w:textAlignment w:val="baseline"/>
        <w:rPr>
          <w:rFonts w:ascii="knowledgeLight" w:hAnsi="knowledgeLight"/>
        </w:rPr>
      </w:pPr>
      <w:r>
        <w:rPr>
          <w:rStyle w:val="Refdenotaalpie"/>
        </w:rPr>
        <w:footnoteRef/>
      </w:r>
      <w:r>
        <w:t xml:space="preserve"> </w:t>
      </w:r>
      <w:r w:rsidRPr="00CD6F62">
        <w:rPr>
          <w:rFonts w:ascii="Arial" w:hAnsi="Arial" w:cs="Arial"/>
          <w:sz w:val="20"/>
          <w:szCs w:val="20"/>
        </w:rPr>
        <w:t xml:space="preserve">Rojas, Jorge A. </w:t>
      </w:r>
      <w:r w:rsidR="00CD6F62" w:rsidRPr="00CD6F62">
        <w:rPr>
          <w:rFonts w:ascii="Arial" w:hAnsi="Arial" w:cs="Arial"/>
          <w:sz w:val="20"/>
          <w:szCs w:val="20"/>
        </w:rPr>
        <w:t>“La reforma procesal. Enfoque Sistémico”. Publicado en: SJA 20/09/2017</w:t>
      </w:r>
      <w:r w:rsidR="00CD6F62" w:rsidRPr="000321FE">
        <w:rPr>
          <w:rFonts w:ascii="Arial" w:hAnsi="Arial" w:cs="Arial"/>
          <w:sz w:val="20"/>
          <w:szCs w:val="20"/>
        </w:rPr>
        <w:t xml:space="preserve">, 142  • JA 2017-III , 1468. Expresa </w:t>
      </w:r>
      <w:r w:rsidR="002728E2" w:rsidRPr="000321FE">
        <w:rPr>
          <w:rFonts w:ascii="Arial" w:hAnsi="Arial" w:cs="Arial"/>
          <w:sz w:val="20"/>
          <w:szCs w:val="20"/>
        </w:rPr>
        <w:t>el autor c</w:t>
      </w:r>
      <w:r w:rsidRPr="000321FE">
        <w:rPr>
          <w:rFonts w:ascii="Arial" w:hAnsi="Arial" w:cs="Arial"/>
          <w:sz w:val="20"/>
          <w:szCs w:val="20"/>
        </w:rPr>
        <w:t xml:space="preserve">on </w:t>
      </w:r>
      <w:r w:rsidR="00CD6F62" w:rsidRPr="000321FE">
        <w:rPr>
          <w:rFonts w:ascii="Arial" w:hAnsi="Arial" w:cs="Arial"/>
          <w:sz w:val="20"/>
          <w:szCs w:val="20"/>
        </w:rPr>
        <w:t>gran dosis de realismo</w:t>
      </w:r>
      <w:r w:rsidR="002728E2" w:rsidRPr="000321FE">
        <w:rPr>
          <w:rFonts w:ascii="Arial" w:hAnsi="Arial" w:cs="Arial"/>
          <w:sz w:val="20"/>
          <w:szCs w:val="20"/>
        </w:rPr>
        <w:t xml:space="preserve"> que compartimos </w:t>
      </w:r>
      <w:r w:rsidRPr="000321FE">
        <w:rPr>
          <w:rFonts w:ascii="Arial" w:hAnsi="Arial" w:cs="Arial"/>
          <w:sz w:val="20"/>
          <w:szCs w:val="20"/>
        </w:rPr>
        <w:t>que</w:t>
      </w:r>
      <w:r w:rsidR="002728E2" w:rsidRPr="000321FE">
        <w:rPr>
          <w:rFonts w:ascii="Arial" w:hAnsi="Arial" w:cs="Arial"/>
          <w:sz w:val="20"/>
          <w:szCs w:val="20"/>
        </w:rPr>
        <w:t xml:space="preserve">: </w:t>
      </w:r>
      <w:r w:rsidRPr="000321FE">
        <w:rPr>
          <w:rFonts w:ascii="Arial" w:hAnsi="Arial" w:cs="Arial"/>
          <w:sz w:val="20"/>
          <w:szCs w:val="20"/>
        </w:rPr>
        <w:t>“El enfoque sistémico permite advertir que un proceso judicial no se circunscribe sólo a un expediente en el cual existe dos partes enfrentadas por un conflicto y un juez que va dictar una sentencia de mérito para dirimirlo. Ese enfoque va mucho más allá y permite advertir que el aspecto antes señalado es la superficie del sistema, es lo que se ve cotidianamente al punto de llegar a su naturalización, pero que no permite que omitamos todos los insumos que son necesarios para el desarrollo de un proceso en sede judicial. Todos esos insumos son tecnológicos, de infraestructura —como edilicios— materiales, económicos, entre otros, sin los cuales el proceso no puede convertirse en una vía apropiada para brindar un adecuado servicio de administración de justicia”</w:t>
      </w:r>
      <w:r w:rsidRPr="000321FE">
        <w:rPr>
          <w:rFonts w:ascii="knowledgeLight" w:hAnsi="knowledgeLight"/>
        </w:rPr>
        <w:t>.</w:t>
      </w:r>
    </w:p>
    <w:p w:rsidR="003003AF" w:rsidRPr="000321FE" w:rsidRDefault="003003AF">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0C4"/>
    <w:multiLevelType w:val="hybridMultilevel"/>
    <w:tmpl w:val="1578E9DE"/>
    <w:lvl w:ilvl="0" w:tplc="E618C0BA">
      <w:start w:val="2"/>
      <w:numFmt w:val="bullet"/>
      <w:lvlText w:val=""/>
      <w:lvlJc w:val="left"/>
      <w:pPr>
        <w:ind w:left="1068" w:hanging="360"/>
      </w:pPr>
      <w:rPr>
        <w:rFonts w:ascii="Symbol" w:eastAsiaTheme="minorHAnsi"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0370069B"/>
    <w:multiLevelType w:val="hybridMultilevel"/>
    <w:tmpl w:val="9E8A82D6"/>
    <w:lvl w:ilvl="0" w:tplc="C4741596">
      <w:start w:val="1"/>
      <w:numFmt w:val="upp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5B048B"/>
    <w:multiLevelType w:val="hybridMultilevel"/>
    <w:tmpl w:val="948889B2"/>
    <w:lvl w:ilvl="0" w:tplc="B3C2A7A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0F6D7D2A"/>
    <w:multiLevelType w:val="hybridMultilevel"/>
    <w:tmpl w:val="AD7E5EB8"/>
    <w:lvl w:ilvl="0" w:tplc="9CA2717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0FCB06D9"/>
    <w:multiLevelType w:val="hybridMultilevel"/>
    <w:tmpl w:val="9744837E"/>
    <w:lvl w:ilvl="0" w:tplc="2C0A0017">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8AF2179"/>
    <w:multiLevelType w:val="hybridMultilevel"/>
    <w:tmpl w:val="D794C378"/>
    <w:lvl w:ilvl="0" w:tplc="24BEF5AE">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A463663"/>
    <w:multiLevelType w:val="hybridMultilevel"/>
    <w:tmpl w:val="3842B3A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D550721"/>
    <w:multiLevelType w:val="hybridMultilevel"/>
    <w:tmpl w:val="07C20F8A"/>
    <w:lvl w:ilvl="0" w:tplc="404AAA62">
      <w:start w:val="1"/>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113740E"/>
    <w:multiLevelType w:val="hybridMultilevel"/>
    <w:tmpl w:val="CA92FEF2"/>
    <w:lvl w:ilvl="0" w:tplc="70BEBE86">
      <w:start w:val="1"/>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85E3A4D"/>
    <w:multiLevelType w:val="hybridMultilevel"/>
    <w:tmpl w:val="7E7490B4"/>
    <w:lvl w:ilvl="0" w:tplc="4170F1B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nsid w:val="418E22C5"/>
    <w:multiLevelType w:val="hybridMultilevel"/>
    <w:tmpl w:val="A7E456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2087FD8"/>
    <w:multiLevelType w:val="hybridMultilevel"/>
    <w:tmpl w:val="78B656C6"/>
    <w:lvl w:ilvl="0" w:tplc="EFA41F84">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nsid w:val="469E6E13"/>
    <w:multiLevelType w:val="hybridMultilevel"/>
    <w:tmpl w:val="9D040F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21073C3"/>
    <w:multiLevelType w:val="hybridMultilevel"/>
    <w:tmpl w:val="6B42252E"/>
    <w:lvl w:ilvl="0" w:tplc="A5AC6AD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4">
    <w:nsid w:val="5B271E0D"/>
    <w:multiLevelType w:val="hybridMultilevel"/>
    <w:tmpl w:val="A5AA0BFE"/>
    <w:lvl w:ilvl="0" w:tplc="5D9A70C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DAE2C26"/>
    <w:multiLevelType w:val="hybridMultilevel"/>
    <w:tmpl w:val="0AC47AA0"/>
    <w:lvl w:ilvl="0" w:tplc="BF2CB4A8">
      <w:start w:val="4"/>
      <w:numFmt w:val="upperLetter"/>
      <w:lvlText w:val="%1)"/>
      <w:lvlJc w:val="left"/>
      <w:pPr>
        <w:ind w:left="644"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41B2ABB"/>
    <w:multiLevelType w:val="hybridMultilevel"/>
    <w:tmpl w:val="16E6F3B8"/>
    <w:lvl w:ilvl="0" w:tplc="2A4AA3DE">
      <w:start w:val="1"/>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48E66BC"/>
    <w:multiLevelType w:val="hybridMultilevel"/>
    <w:tmpl w:val="A5D08CA4"/>
    <w:lvl w:ilvl="0" w:tplc="922AD98E">
      <w:start w:val="3"/>
      <w:numFmt w:val="upp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34576CB"/>
    <w:multiLevelType w:val="hybridMultilevel"/>
    <w:tmpl w:val="AB044292"/>
    <w:lvl w:ilvl="0" w:tplc="517ED2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5"/>
  </w:num>
  <w:num w:numId="3">
    <w:abstractNumId w:val="9"/>
  </w:num>
  <w:num w:numId="4">
    <w:abstractNumId w:val="13"/>
  </w:num>
  <w:num w:numId="5">
    <w:abstractNumId w:val="8"/>
  </w:num>
  <w:num w:numId="6">
    <w:abstractNumId w:val="3"/>
  </w:num>
  <w:num w:numId="7">
    <w:abstractNumId w:val="11"/>
  </w:num>
  <w:num w:numId="8">
    <w:abstractNumId w:val="2"/>
  </w:num>
  <w:num w:numId="9">
    <w:abstractNumId w:val="4"/>
  </w:num>
  <w:num w:numId="10">
    <w:abstractNumId w:val="6"/>
  </w:num>
  <w:num w:numId="11">
    <w:abstractNumId w:val="17"/>
  </w:num>
  <w:num w:numId="12">
    <w:abstractNumId w:val="7"/>
  </w:num>
  <w:num w:numId="13">
    <w:abstractNumId w:val="15"/>
  </w:num>
  <w:num w:numId="14">
    <w:abstractNumId w:val="1"/>
  </w:num>
  <w:num w:numId="15">
    <w:abstractNumId w:val="14"/>
  </w:num>
  <w:num w:numId="16">
    <w:abstractNumId w:val="18"/>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A9"/>
    <w:rsid w:val="00001B07"/>
    <w:rsid w:val="00003D2F"/>
    <w:rsid w:val="00004353"/>
    <w:rsid w:val="00005F11"/>
    <w:rsid w:val="0001022B"/>
    <w:rsid w:val="00011D3B"/>
    <w:rsid w:val="00013104"/>
    <w:rsid w:val="000152FA"/>
    <w:rsid w:val="00015B6B"/>
    <w:rsid w:val="0002271F"/>
    <w:rsid w:val="00022FF1"/>
    <w:rsid w:val="0002677F"/>
    <w:rsid w:val="0003142D"/>
    <w:rsid w:val="000321FE"/>
    <w:rsid w:val="00032F3C"/>
    <w:rsid w:val="00033F57"/>
    <w:rsid w:val="000342AF"/>
    <w:rsid w:val="00036ACA"/>
    <w:rsid w:val="00045E70"/>
    <w:rsid w:val="00046B21"/>
    <w:rsid w:val="0005048E"/>
    <w:rsid w:val="00052696"/>
    <w:rsid w:val="0005554A"/>
    <w:rsid w:val="00055605"/>
    <w:rsid w:val="0006103A"/>
    <w:rsid w:val="00062C8C"/>
    <w:rsid w:val="00062CF8"/>
    <w:rsid w:val="0006530E"/>
    <w:rsid w:val="00066232"/>
    <w:rsid w:val="00071C21"/>
    <w:rsid w:val="00074C8A"/>
    <w:rsid w:val="00074FB0"/>
    <w:rsid w:val="00082C4E"/>
    <w:rsid w:val="00084F49"/>
    <w:rsid w:val="00086D1D"/>
    <w:rsid w:val="00090748"/>
    <w:rsid w:val="0009122E"/>
    <w:rsid w:val="00093B5A"/>
    <w:rsid w:val="000956F9"/>
    <w:rsid w:val="00095824"/>
    <w:rsid w:val="00095FBB"/>
    <w:rsid w:val="000972C8"/>
    <w:rsid w:val="00097B49"/>
    <w:rsid w:val="000A14CD"/>
    <w:rsid w:val="000A3A6C"/>
    <w:rsid w:val="000A7DAF"/>
    <w:rsid w:val="000B0BB5"/>
    <w:rsid w:val="000B4962"/>
    <w:rsid w:val="000B5B05"/>
    <w:rsid w:val="000C25D7"/>
    <w:rsid w:val="000C2DF0"/>
    <w:rsid w:val="000C5E96"/>
    <w:rsid w:val="000C61A2"/>
    <w:rsid w:val="000C74ED"/>
    <w:rsid w:val="000C7967"/>
    <w:rsid w:val="000D287C"/>
    <w:rsid w:val="000D317B"/>
    <w:rsid w:val="000D39B1"/>
    <w:rsid w:val="000D39D1"/>
    <w:rsid w:val="000D42FC"/>
    <w:rsid w:val="000D6856"/>
    <w:rsid w:val="000E1B00"/>
    <w:rsid w:val="000E2418"/>
    <w:rsid w:val="000E2E74"/>
    <w:rsid w:val="000E37AA"/>
    <w:rsid w:val="000E4A47"/>
    <w:rsid w:val="000E50AF"/>
    <w:rsid w:val="000F3705"/>
    <w:rsid w:val="000F4C43"/>
    <w:rsid w:val="000F68EE"/>
    <w:rsid w:val="000F7467"/>
    <w:rsid w:val="00101B1D"/>
    <w:rsid w:val="00102CDD"/>
    <w:rsid w:val="00106646"/>
    <w:rsid w:val="00112083"/>
    <w:rsid w:val="00112FBD"/>
    <w:rsid w:val="00114B59"/>
    <w:rsid w:val="00114B8A"/>
    <w:rsid w:val="0011798E"/>
    <w:rsid w:val="00126CA7"/>
    <w:rsid w:val="0013164F"/>
    <w:rsid w:val="00133D31"/>
    <w:rsid w:val="00135DD0"/>
    <w:rsid w:val="00135E8E"/>
    <w:rsid w:val="00137B96"/>
    <w:rsid w:val="001466A2"/>
    <w:rsid w:val="00147BA2"/>
    <w:rsid w:val="00150637"/>
    <w:rsid w:val="001506B1"/>
    <w:rsid w:val="0015277A"/>
    <w:rsid w:val="00154C65"/>
    <w:rsid w:val="001552DA"/>
    <w:rsid w:val="00170697"/>
    <w:rsid w:val="00170773"/>
    <w:rsid w:val="00171C3B"/>
    <w:rsid w:val="00171F62"/>
    <w:rsid w:val="00174EFE"/>
    <w:rsid w:val="001754AB"/>
    <w:rsid w:val="00177A23"/>
    <w:rsid w:val="00180F34"/>
    <w:rsid w:val="0018106C"/>
    <w:rsid w:val="00186A8A"/>
    <w:rsid w:val="00191A67"/>
    <w:rsid w:val="00192076"/>
    <w:rsid w:val="001929F1"/>
    <w:rsid w:val="001930BC"/>
    <w:rsid w:val="001943F7"/>
    <w:rsid w:val="00197DA6"/>
    <w:rsid w:val="001A7664"/>
    <w:rsid w:val="001A7B34"/>
    <w:rsid w:val="001B12B6"/>
    <w:rsid w:val="001B1820"/>
    <w:rsid w:val="001B25B7"/>
    <w:rsid w:val="001B311D"/>
    <w:rsid w:val="001B34C7"/>
    <w:rsid w:val="001B3DB4"/>
    <w:rsid w:val="001B65A1"/>
    <w:rsid w:val="001B7082"/>
    <w:rsid w:val="001B7411"/>
    <w:rsid w:val="001B7BBA"/>
    <w:rsid w:val="001C260C"/>
    <w:rsid w:val="001C299C"/>
    <w:rsid w:val="001C404E"/>
    <w:rsid w:val="001C73BC"/>
    <w:rsid w:val="001D0536"/>
    <w:rsid w:val="001D0E8D"/>
    <w:rsid w:val="001D1398"/>
    <w:rsid w:val="001D3D68"/>
    <w:rsid w:val="001E5600"/>
    <w:rsid w:val="001E5C93"/>
    <w:rsid w:val="001E7D3C"/>
    <w:rsid w:val="001E7E71"/>
    <w:rsid w:val="001F00F1"/>
    <w:rsid w:val="001F07AA"/>
    <w:rsid w:val="001F0E5E"/>
    <w:rsid w:val="001F4329"/>
    <w:rsid w:val="00206361"/>
    <w:rsid w:val="00206907"/>
    <w:rsid w:val="00212716"/>
    <w:rsid w:val="00214AA1"/>
    <w:rsid w:val="00214C66"/>
    <w:rsid w:val="002203C1"/>
    <w:rsid w:val="00221716"/>
    <w:rsid w:val="0022294B"/>
    <w:rsid w:val="00227FC6"/>
    <w:rsid w:val="0023437F"/>
    <w:rsid w:val="002367A0"/>
    <w:rsid w:val="0024106E"/>
    <w:rsid w:val="00241395"/>
    <w:rsid w:val="00241741"/>
    <w:rsid w:val="002422B6"/>
    <w:rsid w:val="00251C66"/>
    <w:rsid w:val="00253180"/>
    <w:rsid w:val="002548E7"/>
    <w:rsid w:val="00255E7D"/>
    <w:rsid w:val="00256285"/>
    <w:rsid w:val="002600B3"/>
    <w:rsid w:val="002660F3"/>
    <w:rsid w:val="00267878"/>
    <w:rsid w:val="0027088B"/>
    <w:rsid w:val="002728E2"/>
    <w:rsid w:val="00275051"/>
    <w:rsid w:val="00277621"/>
    <w:rsid w:val="00281314"/>
    <w:rsid w:val="00286AD2"/>
    <w:rsid w:val="00296523"/>
    <w:rsid w:val="002973AE"/>
    <w:rsid w:val="002A0EB4"/>
    <w:rsid w:val="002A3CBF"/>
    <w:rsid w:val="002A61F5"/>
    <w:rsid w:val="002A7442"/>
    <w:rsid w:val="002B3CC9"/>
    <w:rsid w:val="002B767C"/>
    <w:rsid w:val="002C131F"/>
    <w:rsid w:val="002C1A97"/>
    <w:rsid w:val="002C2301"/>
    <w:rsid w:val="002C5861"/>
    <w:rsid w:val="002C6469"/>
    <w:rsid w:val="002D03B5"/>
    <w:rsid w:val="002D30AF"/>
    <w:rsid w:val="002D30D6"/>
    <w:rsid w:val="002E1690"/>
    <w:rsid w:val="002E3DE8"/>
    <w:rsid w:val="002E782B"/>
    <w:rsid w:val="002F1881"/>
    <w:rsid w:val="002F5040"/>
    <w:rsid w:val="002F68A9"/>
    <w:rsid w:val="002F7CC0"/>
    <w:rsid w:val="003003AF"/>
    <w:rsid w:val="00303D9F"/>
    <w:rsid w:val="00304414"/>
    <w:rsid w:val="0030503A"/>
    <w:rsid w:val="003072E5"/>
    <w:rsid w:val="003117F4"/>
    <w:rsid w:val="00311D49"/>
    <w:rsid w:val="003134A1"/>
    <w:rsid w:val="00316C64"/>
    <w:rsid w:val="003205A7"/>
    <w:rsid w:val="00322BFB"/>
    <w:rsid w:val="00322DFF"/>
    <w:rsid w:val="0032322D"/>
    <w:rsid w:val="00324C5A"/>
    <w:rsid w:val="00325C2A"/>
    <w:rsid w:val="00326E35"/>
    <w:rsid w:val="00327E21"/>
    <w:rsid w:val="0033194E"/>
    <w:rsid w:val="00331C76"/>
    <w:rsid w:val="0033222B"/>
    <w:rsid w:val="00332468"/>
    <w:rsid w:val="00332B0A"/>
    <w:rsid w:val="003407E1"/>
    <w:rsid w:val="00343C21"/>
    <w:rsid w:val="00345028"/>
    <w:rsid w:val="00350AC0"/>
    <w:rsid w:val="0035367A"/>
    <w:rsid w:val="00354790"/>
    <w:rsid w:val="00357D5D"/>
    <w:rsid w:val="00360733"/>
    <w:rsid w:val="00360C46"/>
    <w:rsid w:val="003630EE"/>
    <w:rsid w:val="0036313C"/>
    <w:rsid w:val="00363D9F"/>
    <w:rsid w:val="00364BFA"/>
    <w:rsid w:val="00366C27"/>
    <w:rsid w:val="003678AF"/>
    <w:rsid w:val="0036790B"/>
    <w:rsid w:val="00374B95"/>
    <w:rsid w:val="00377CF6"/>
    <w:rsid w:val="00384BC4"/>
    <w:rsid w:val="003954F1"/>
    <w:rsid w:val="00395B03"/>
    <w:rsid w:val="003A1292"/>
    <w:rsid w:val="003A22F8"/>
    <w:rsid w:val="003A2F7C"/>
    <w:rsid w:val="003A7EAA"/>
    <w:rsid w:val="003B20BA"/>
    <w:rsid w:val="003B6E53"/>
    <w:rsid w:val="003C0973"/>
    <w:rsid w:val="003C1243"/>
    <w:rsid w:val="003C3235"/>
    <w:rsid w:val="003C49CB"/>
    <w:rsid w:val="003C55C2"/>
    <w:rsid w:val="003D3FF7"/>
    <w:rsid w:val="003D44D5"/>
    <w:rsid w:val="003D734B"/>
    <w:rsid w:val="003E15CB"/>
    <w:rsid w:val="003E2330"/>
    <w:rsid w:val="003E28C7"/>
    <w:rsid w:val="003E2E00"/>
    <w:rsid w:val="003E43FF"/>
    <w:rsid w:val="003E4687"/>
    <w:rsid w:val="003E5423"/>
    <w:rsid w:val="003E7780"/>
    <w:rsid w:val="003F0956"/>
    <w:rsid w:val="003F4565"/>
    <w:rsid w:val="003F64A7"/>
    <w:rsid w:val="0040052C"/>
    <w:rsid w:val="00403683"/>
    <w:rsid w:val="004048A5"/>
    <w:rsid w:val="004051AD"/>
    <w:rsid w:val="004060D6"/>
    <w:rsid w:val="00407227"/>
    <w:rsid w:val="00411C73"/>
    <w:rsid w:val="004166C8"/>
    <w:rsid w:val="0042367E"/>
    <w:rsid w:val="004245EE"/>
    <w:rsid w:val="00424875"/>
    <w:rsid w:val="00425A49"/>
    <w:rsid w:val="0042660F"/>
    <w:rsid w:val="00427C70"/>
    <w:rsid w:val="00437455"/>
    <w:rsid w:val="00441740"/>
    <w:rsid w:val="00444FDA"/>
    <w:rsid w:val="00445066"/>
    <w:rsid w:val="00451CC9"/>
    <w:rsid w:val="00454582"/>
    <w:rsid w:val="00455401"/>
    <w:rsid w:val="00456896"/>
    <w:rsid w:val="004613DE"/>
    <w:rsid w:val="004662EE"/>
    <w:rsid w:val="00480A61"/>
    <w:rsid w:val="00480E12"/>
    <w:rsid w:val="00481DD5"/>
    <w:rsid w:val="00483B52"/>
    <w:rsid w:val="0048440D"/>
    <w:rsid w:val="004866F3"/>
    <w:rsid w:val="00491D1A"/>
    <w:rsid w:val="0049644F"/>
    <w:rsid w:val="004A2DDF"/>
    <w:rsid w:val="004A49E8"/>
    <w:rsid w:val="004A4B90"/>
    <w:rsid w:val="004A4FCF"/>
    <w:rsid w:val="004A5574"/>
    <w:rsid w:val="004B1061"/>
    <w:rsid w:val="004B1A9A"/>
    <w:rsid w:val="004B1F3A"/>
    <w:rsid w:val="004B363F"/>
    <w:rsid w:val="004B78BC"/>
    <w:rsid w:val="004C0A84"/>
    <w:rsid w:val="004C1B4A"/>
    <w:rsid w:val="004C3E8B"/>
    <w:rsid w:val="004D1E6A"/>
    <w:rsid w:val="004D4416"/>
    <w:rsid w:val="004D7A26"/>
    <w:rsid w:val="004D7E4C"/>
    <w:rsid w:val="004D7FA0"/>
    <w:rsid w:val="004E1646"/>
    <w:rsid w:val="004E20B1"/>
    <w:rsid w:val="004E259C"/>
    <w:rsid w:val="004E38C1"/>
    <w:rsid w:val="004E3D2C"/>
    <w:rsid w:val="004E5C14"/>
    <w:rsid w:val="004F0E94"/>
    <w:rsid w:val="004F783D"/>
    <w:rsid w:val="00502354"/>
    <w:rsid w:val="00503F46"/>
    <w:rsid w:val="00505123"/>
    <w:rsid w:val="00505BBC"/>
    <w:rsid w:val="00506959"/>
    <w:rsid w:val="00507BDF"/>
    <w:rsid w:val="00511B9B"/>
    <w:rsid w:val="00512A0E"/>
    <w:rsid w:val="005138B3"/>
    <w:rsid w:val="0051507D"/>
    <w:rsid w:val="0051543A"/>
    <w:rsid w:val="00515A2F"/>
    <w:rsid w:val="00516727"/>
    <w:rsid w:val="005206B2"/>
    <w:rsid w:val="00523390"/>
    <w:rsid w:val="005254BA"/>
    <w:rsid w:val="00526F21"/>
    <w:rsid w:val="00527801"/>
    <w:rsid w:val="00530499"/>
    <w:rsid w:val="00530D6D"/>
    <w:rsid w:val="00531970"/>
    <w:rsid w:val="00531F87"/>
    <w:rsid w:val="00532046"/>
    <w:rsid w:val="0053672A"/>
    <w:rsid w:val="00540DCB"/>
    <w:rsid w:val="00540ED0"/>
    <w:rsid w:val="005526CE"/>
    <w:rsid w:val="0055703A"/>
    <w:rsid w:val="005630F5"/>
    <w:rsid w:val="005634DE"/>
    <w:rsid w:val="0057160E"/>
    <w:rsid w:val="005723CF"/>
    <w:rsid w:val="00573A9F"/>
    <w:rsid w:val="00574C3D"/>
    <w:rsid w:val="00580FD7"/>
    <w:rsid w:val="0058203B"/>
    <w:rsid w:val="00583C8B"/>
    <w:rsid w:val="005858A8"/>
    <w:rsid w:val="00586298"/>
    <w:rsid w:val="005900C8"/>
    <w:rsid w:val="00595894"/>
    <w:rsid w:val="005967BD"/>
    <w:rsid w:val="005A46B2"/>
    <w:rsid w:val="005B119A"/>
    <w:rsid w:val="005B15BC"/>
    <w:rsid w:val="005B2DEA"/>
    <w:rsid w:val="005B7072"/>
    <w:rsid w:val="005B70EF"/>
    <w:rsid w:val="005C0B92"/>
    <w:rsid w:val="005C193C"/>
    <w:rsid w:val="005C2E01"/>
    <w:rsid w:val="005C308C"/>
    <w:rsid w:val="005C7AB8"/>
    <w:rsid w:val="005D3334"/>
    <w:rsid w:val="005D3E40"/>
    <w:rsid w:val="005D73FC"/>
    <w:rsid w:val="005E2BDD"/>
    <w:rsid w:val="005E35EE"/>
    <w:rsid w:val="005E569D"/>
    <w:rsid w:val="005E7740"/>
    <w:rsid w:val="005F241B"/>
    <w:rsid w:val="005F4417"/>
    <w:rsid w:val="005F4494"/>
    <w:rsid w:val="005F50BB"/>
    <w:rsid w:val="00602201"/>
    <w:rsid w:val="00605710"/>
    <w:rsid w:val="00607A7E"/>
    <w:rsid w:val="00611812"/>
    <w:rsid w:val="0061322B"/>
    <w:rsid w:val="00620F94"/>
    <w:rsid w:val="00623793"/>
    <w:rsid w:val="00624125"/>
    <w:rsid w:val="0062468D"/>
    <w:rsid w:val="00631311"/>
    <w:rsid w:val="006326E2"/>
    <w:rsid w:val="00634AF5"/>
    <w:rsid w:val="0064109B"/>
    <w:rsid w:val="00641533"/>
    <w:rsid w:val="00642410"/>
    <w:rsid w:val="00642B19"/>
    <w:rsid w:val="00650BFA"/>
    <w:rsid w:val="00651C9F"/>
    <w:rsid w:val="00653132"/>
    <w:rsid w:val="00654BC3"/>
    <w:rsid w:val="0065779A"/>
    <w:rsid w:val="006616A9"/>
    <w:rsid w:val="0066464B"/>
    <w:rsid w:val="006666B6"/>
    <w:rsid w:val="00666CC9"/>
    <w:rsid w:val="00667B28"/>
    <w:rsid w:val="0067016E"/>
    <w:rsid w:val="0067271C"/>
    <w:rsid w:val="00674C63"/>
    <w:rsid w:val="006818AE"/>
    <w:rsid w:val="00685AE9"/>
    <w:rsid w:val="0068632C"/>
    <w:rsid w:val="00686B9B"/>
    <w:rsid w:val="00691C1B"/>
    <w:rsid w:val="00691C60"/>
    <w:rsid w:val="00692083"/>
    <w:rsid w:val="00693A54"/>
    <w:rsid w:val="006A19A2"/>
    <w:rsid w:val="006A4BF9"/>
    <w:rsid w:val="006A7B00"/>
    <w:rsid w:val="006B024D"/>
    <w:rsid w:val="006B1BEE"/>
    <w:rsid w:val="006B1E64"/>
    <w:rsid w:val="006B2DB6"/>
    <w:rsid w:val="006B439A"/>
    <w:rsid w:val="006C5977"/>
    <w:rsid w:val="006D239C"/>
    <w:rsid w:val="006D2623"/>
    <w:rsid w:val="006D6FC5"/>
    <w:rsid w:val="006E29C0"/>
    <w:rsid w:val="006E2CCD"/>
    <w:rsid w:val="006F6188"/>
    <w:rsid w:val="006F78BC"/>
    <w:rsid w:val="006F7905"/>
    <w:rsid w:val="00700CD2"/>
    <w:rsid w:val="00710BA8"/>
    <w:rsid w:val="00715950"/>
    <w:rsid w:val="00717F64"/>
    <w:rsid w:val="0072267D"/>
    <w:rsid w:val="0072356D"/>
    <w:rsid w:val="00732083"/>
    <w:rsid w:val="0073476B"/>
    <w:rsid w:val="00734879"/>
    <w:rsid w:val="007409A5"/>
    <w:rsid w:val="00741B1B"/>
    <w:rsid w:val="0074215E"/>
    <w:rsid w:val="00742856"/>
    <w:rsid w:val="007431CB"/>
    <w:rsid w:val="00743300"/>
    <w:rsid w:val="0074358B"/>
    <w:rsid w:val="007445EA"/>
    <w:rsid w:val="00744A8D"/>
    <w:rsid w:val="00746A90"/>
    <w:rsid w:val="0075231C"/>
    <w:rsid w:val="00753771"/>
    <w:rsid w:val="007547FB"/>
    <w:rsid w:val="00757636"/>
    <w:rsid w:val="00757D20"/>
    <w:rsid w:val="00760C79"/>
    <w:rsid w:val="00760D44"/>
    <w:rsid w:val="0076119B"/>
    <w:rsid w:val="0077020C"/>
    <w:rsid w:val="00771556"/>
    <w:rsid w:val="00786809"/>
    <w:rsid w:val="007909F8"/>
    <w:rsid w:val="00793922"/>
    <w:rsid w:val="00793F7C"/>
    <w:rsid w:val="00794C11"/>
    <w:rsid w:val="0079667F"/>
    <w:rsid w:val="007969C8"/>
    <w:rsid w:val="00796AED"/>
    <w:rsid w:val="007A001B"/>
    <w:rsid w:val="007A02C8"/>
    <w:rsid w:val="007A099D"/>
    <w:rsid w:val="007A1857"/>
    <w:rsid w:val="007A206A"/>
    <w:rsid w:val="007A305E"/>
    <w:rsid w:val="007A4B35"/>
    <w:rsid w:val="007A4E27"/>
    <w:rsid w:val="007A5E0C"/>
    <w:rsid w:val="007A7B99"/>
    <w:rsid w:val="007B0090"/>
    <w:rsid w:val="007B25B3"/>
    <w:rsid w:val="007B594A"/>
    <w:rsid w:val="007B723B"/>
    <w:rsid w:val="007B7E03"/>
    <w:rsid w:val="007C167E"/>
    <w:rsid w:val="007C434E"/>
    <w:rsid w:val="007E0874"/>
    <w:rsid w:val="007E1310"/>
    <w:rsid w:val="007E18E4"/>
    <w:rsid w:val="007E3001"/>
    <w:rsid w:val="007E32C4"/>
    <w:rsid w:val="007E4F97"/>
    <w:rsid w:val="007E70EF"/>
    <w:rsid w:val="007F08F9"/>
    <w:rsid w:val="007F1511"/>
    <w:rsid w:val="007F424A"/>
    <w:rsid w:val="007F512D"/>
    <w:rsid w:val="00800D44"/>
    <w:rsid w:val="008013F2"/>
    <w:rsid w:val="00803500"/>
    <w:rsid w:val="008043F4"/>
    <w:rsid w:val="008050DF"/>
    <w:rsid w:val="008076BA"/>
    <w:rsid w:val="00816AE6"/>
    <w:rsid w:val="00820DFD"/>
    <w:rsid w:val="00823B6A"/>
    <w:rsid w:val="00825B6A"/>
    <w:rsid w:val="00825E37"/>
    <w:rsid w:val="00826178"/>
    <w:rsid w:val="00827ACB"/>
    <w:rsid w:val="00833A7B"/>
    <w:rsid w:val="008348A1"/>
    <w:rsid w:val="00834C50"/>
    <w:rsid w:val="00834D7D"/>
    <w:rsid w:val="008354CB"/>
    <w:rsid w:val="008370FB"/>
    <w:rsid w:val="00837402"/>
    <w:rsid w:val="00840E14"/>
    <w:rsid w:val="00841AD8"/>
    <w:rsid w:val="00841C6C"/>
    <w:rsid w:val="00842070"/>
    <w:rsid w:val="008425CA"/>
    <w:rsid w:val="00850BB3"/>
    <w:rsid w:val="0085432D"/>
    <w:rsid w:val="00854D14"/>
    <w:rsid w:val="00860C58"/>
    <w:rsid w:val="0086227C"/>
    <w:rsid w:val="00865E04"/>
    <w:rsid w:val="008660B8"/>
    <w:rsid w:val="00870677"/>
    <w:rsid w:val="008710B2"/>
    <w:rsid w:val="00875067"/>
    <w:rsid w:val="0087514A"/>
    <w:rsid w:val="008758A0"/>
    <w:rsid w:val="00877468"/>
    <w:rsid w:val="0088433C"/>
    <w:rsid w:val="0088483A"/>
    <w:rsid w:val="0089307A"/>
    <w:rsid w:val="00893D0B"/>
    <w:rsid w:val="00896DC5"/>
    <w:rsid w:val="008A10BB"/>
    <w:rsid w:val="008A183C"/>
    <w:rsid w:val="008A1E57"/>
    <w:rsid w:val="008A4D1B"/>
    <w:rsid w:val="008A5316"/>
    <w:rsid w:val="008A6908"/>
    <w:rsid w:val="008B0577"/>
    <w:rsid w:val="008B163D"/>
    <w:rsid w:val="008B3B36"/>
    <w:rsid w:val="008B3C81"/>
    <w:rsid w:val="008B72D9"/>
    <w:rsid w:val="008B7F1B"/>
    <w:rsid w:val="008C1C6E"/>
    <w:rsid w:val="008C2273"/>
    <w:rsid w:val="008C36E8"/>
    <w:rsid w:val="008C379E"/>
    <w:rsid w:val="008C3B93"/>
    <w:rsid w:val="008D2AB2"/>
    <w:rsid w:val="008E039D"/>
    <w:rsid w:val="008E176F"/>
    <w:rsid w:val="008E4891"/>
    <w:rsid w:val="00903271"/>
    <w:rsid w:val="009039C4"/>
    <w:rsid w:val="00904A40"/>
    <w:rsid w:val="00904FBA"/>
    <w:rsid w:val="009070ED"/>
    <w:rsid w:val="00907E38"/>
    <w:rsid w:val="00907E9E"/>
    <w:rsid w:val="009120A4"/>
    <w:rsid w:val="00913E17"/>
    <w:rsid w:val="009140A7"/>
    <w:rsid w:val="00916505"/>
    <w:rsid w:val="0091797B"/>
    <w:rsid w:val="0092048E"/>
    <w:rsid w:val="00920FCE"/>
    <w:rsid w:val="009211E4"/>
    <w:rsid w:val="00925FCD"/>
    <w:rsid w:val="00927E84"/>
    <w:rsid w:val="009322E1"/>
    <w:rsid w:val="00932C85"/>
    <w:rsid w:val="00934901"/>
    <w:rsid w:val="009350DF"/>
    <w:rsid w:val="009371CF"/>
    <w:rsid w:val="00937693"/>
    <w:rsid w:val="0094067B"/>
    <w:rsid w:val="009411DD"/>
    <w:rsid w:val="0094298B"/>
    <w:rsid w:val="00943B40"/>
    <w:rsid w:val="0094607C"/>
    <w:rsid w:val="0094745E"/>
    <w:rsid w:val="009513E8"/>
    <w:rsid w:val="00954BE1"/>
    <w:rsid w:val="00954DBE"/>
    <w:rsid w:val="0095505E"/>
    <w:rsid w:val="00955955"/>
    <w:rsid w:val="00955CB6"/>
    <w:rsid w:val="009564CB"/>
    <w:rsid w:val="00960B8E"/>
    <w:rsid w:val="00962639"/>
    <w:rsid w:val="00965244"/>
    <w:rsid w:val="00967F81"/>
    <w:rsid w:val="00970B75"/>
    <w:rsid w:val="00972E0C"/>
    <w:rsid w:val="0097372E"/>
    <w:rsid w:val="00974B96"/>
    <w:rsid w:val="009771FC"/>
    <w:rsid w:val="00983371"/>
    <w:rsid w:val="009834C4"/>
    <w:rsid w:val="00983914"/>
    <w:rsid w:val="00983C4B"/>
    <w:rsid w:val="009840F9"/>
    <w:rsid w:val="00991A27"/>
    <w:rsid w:val="00993940"/>
    <w:rsid w:val="00993E6A"/>
    <w:rsid w:val="0099423B"/>
    <w:rsid w:val="009A0BC9"/>
    <w:rsid w:val="009A4D5A"/>
    <w:rsid w:val="009A5E43"/>
    <w:rsid w:val="009A694E"/>
    <w:rsid w:val="009B1958"/>
    <w:rsid w:val="009B78B7"/>
    <w:rsid w:val="009C57C8"/>
    <w:rsid w:val="009C635D"/>
    <w:rsid w:val="009C736F"/>
    <w:rsid w:val="009D03DB"/>
    <w:rsid w:val="009D0B03"/>
    <w:rsid w:val="009D0C80"/>
    <w:rsid w:val="009D2D00"/>
    <w:rsid w:val="009D57BF"/>
    <w:rsid w:val="009E15E9"/>
    <w:rsid w:val="009E43FD"/>
    <w:rsid w:val="009E555E"/>
    <w:rsid w:val="009F4E23"/>
    <w:rsid w:val="009F7DEE"/>
    <w:rsid w:val="00A008D6"/>
    <w:rsid w:val="00A0133A"/>
    <w:rsid w:val="00A03028"/>
    <w:rsid w:val="00A07FB9"/>
    <w:rsid w:val="00A104F8"/>
    <w:rsid w:val="00A11662"/>
    <w:rsid w:val="00A11BDD"/>
    <w:rsid w:val="00A1319D"/>
    <w:rsid w:val="00A132F5"/>
    <w:rsid w:val="00A20452"/>
    <w:rsid w:val="00A25A05"/>
    <w:rsid w:val="00A3052B"/>
    <w:rsid w:val="00A3247C"/>
    <w:rsid w:val="00A33280"/>
    <w:rsid w:val="00A349AD"/>
    <w:rsid w:val="00A360F4"/>
    <w:rsid w:val="00A360FA"/>
    <w:rsid w:val="00A3667A"/>
    <w:rsid w:val="00A37C79"/>
    <w:rsid w:val="00A41F80"/>
    <w:rsid w:val="00A434DC"/>
    <w:rsid w:val="00A43DB9"/>
    <w:rsid w:val="00A467E9"/>
    <w:rsid w:val="00A4778E"/>
    <w:rsid w:val="00A51684"/>
    <w:rsid w:val="00A51A36"/>
    <w:rsid w:val="00A56704"/>
    <w:rsid w:val="00A611CB"/>
    <w:rsid w:val="00A612D6"/>
    <w:rsid w:val="00A62A5F"/>
    <w:rsid w:val="00A7129B"/>
    <w:rsid w:val="00A71CD2"/>
    <w:rsid w:val="00A722EA"/>
    <w:rsid w:val="00A73BE3"/>
    <w:rsid w:val="00A73DF0"/>
    <w:rsid w:val="00A73F5F"/>
    <w:rsid w:val="00A74104"/>
    <w:rsid w:val="00A747B1"/>
    <w:rsid w:val="00A754EC"/>
    <w:rsid w:val="00A8647D"/>
    <w:rsid w:val="00A90549"/>
    <w:rsid w:val="00A94130"/>
    <w:rsid w:val="00A95155"/>
    <w:rsid w:val="00A95350"/>
    <w:rsid w:val="00A95E34"/>
    <w:rsid w:val="00A95F15"/>
    <w:rsid w:val="00A966E2"/>
    <w:rsid w:val="00AA21E4"/>
    <w:rsid w:val="00AA7193"/>
    <w:rsid w:val="00AA78A0"/>
    <w:rsid w:val="00AB3D4B"/>
    <w:rsid w:val="00AB4A31"/>
    <w:rsid w:val="00AB6F3F"/>
    <w:rsid w:val="00AB70F4"/>
    <w:rsid w:val="00AC0DAD"/>
    <w:rsid w:val="00AC35B0"/>
    <w:rsid w:val="00AC5CDB"/>
    <w:rsid w:val="00AD07F6"/>
    <w:rsid w:val="00AD17B1"/>
    <w:rsid w:val="00AD607B"/>
    <w:rsid w:val="00AD6107"/>
    <w:rsid w:val="00AD7C34"/>
    <w:rsid w:val="00AE1B43"/>
    <w:rsid w:val="00AE2CA0"/>
    <w:rsid w:val="00AE36E8"/>
    <w:rsid w:val="00AE4FD3"/>
    <w:rsid w:val="00AE5B28"/>
    <w:rsid w:val="00AE62EF"/>
    <w:rsid w:val="00AE6D31"/>
    <w:rsid w:val="00AF3A3F"/>
    <w:rsid w:val="00AF573A"/>
    <w:rsid w:val="00AF5DAC"/>
    <w:rsid w:val="00AF704A"/>
    <w:rsid w:val="00AF741B"/>
    <w:rsid w:val="00B00A43"/>
    <w:rsid w:val="00B04625"/>
    <w:rsid w:val="00B04C2D"/>
    <w:rsid w:val="00B05401"/>
    <w:rsid w:val="00B06E0E"/>
    <w:rsid w:val="00B11BBC"/>
    <w:rsid w:val="00B13003"/>
    <w:rsid w:val="00B14A53"/>
    <w:rsid w:val="00B230CB"/>
    <w:rsid w:val="00B24C8B"/>
    <w:rsid w:val="00B305ED"/>
    <w:rsid w:val="00B32726"/>
    <w:rsid w:val="00B33B44"/>
    <w:rsid w:val="00B34090"/>
    <w:rsid w:val="00B345E4"/>
    <w:rsid w:val="00B35127"/>
    <w:rsid w:val="00B4104F"/>
    <w:rsid w:val="00B4121F"/>
    <w:rsid w:val="00B41769"/>
    <w:rsid w:val="00B435EB"/>
    <w:rsid w:val="00B458F4"/>
    <w:rsid w:val="00B45A1C"/>
    <w:rsid w:val="00B47A10"/>
    <w:rsid w:val="00B506EB"/>
    <w:rsid w:val="00B50E5C"/>
    <w:rsid w:val="00B565A7"/>
    <w:rsid w:val="00B6658F"/>
    <w:rsid w:val="00B753A9"/>
    <w:rsid w:val="00B803E2"/>
    <w:rsid w:val="00B80A3B"/>
    <w:rsid w:val="00B8283C"/>
    <w:rsid w:val="00B828CC"/>
    <w:rsid w:val="00B82F80"/>
    <w:rsid w:val="00B84680"/>
    <w:rsid w:val="00B84CDB"/>
    <w:rsid w:val="00B868D3"/>
    <w:rsid w:val="00B9164C"/>
    <w:rsid w:val="00B91A45"/>
    <w:rsid w:val="00B91D05"/>
    <w:rsid w:val="00B94302"/>
    <w:rsid w:val="00BA0F4D"/>
    <w:rsid w:val="00BA1C19"/>
    <w:rsid w:val="00BA1EFE"/>
    <w:rsid w:val="00BA26CD"/>
    <w:rsid w:val="00BA32A7"/>
    <w:rsid w:val="00BA3701"/>
    <w:rsid w:val="00BA3CBE"/>
    <w:rsid w:val="00BA560E"/>
    <w:rsid w:val="00BA774F"/>
    <w:rsid w:val="00BA7D48"/>
    <w:rsid w:val="00BB312B"/>
    <w:rsid w:val="00BB4452"/>
    <w:rsid w:val="00BB6774"/>
    <w:rsid w:val="00BB6DF0"/>
    <w:rsid w:val="00BB7DBA"/>
    <w:rsid w:val="00BC08C9"/>
    <w:rsid w:val="00BC29E4"/>
    <w:rsid w:val="00BC2F5F"/>
    <w:rsid w:val="00BC3284"/>
    <w:rsid w:val="00BC6BBF"/>
    <w:rsid w:val="00BC79B9"/>
    <w:rsid w:val="00BD2BDB"/>
    <w:rsid w:val="00BE022F"/>
    <w:rsid w:val="00BE146E"/>
    <w:rsid w:val="00BE6127"/>
    <w:rsid w:val="00BF0320"/>
    <w:rsid w:val="00BF0D98"/>
    <w:rsid w:val="00BF0EB4"/>
    <w:rsid w:val="00C00222"/>
    <w:rsid w:val="00C05612"/>
    <w:rsid w:val="00C05AA6"/>
    <w:rsid w:val="00C06183"/>
    <w:rsid w:val="00C06DA7"/>
    <w:rsid w:val="00C12FC8"/>
    <w:rsid w:val="00C154D5"/>
    <w:rsid w:val="00C16626"/>
    <w:rsid w:val="00C20148"/>
    <w:rsid w:val="00C203A1"/>
    <w:rsid w:val="00C21D62"/>
    <w:rsid w:val="00C25D24"/>
    <w:rsid w:val="00C31C1F"/>
    <w:rsid w:val="00C34096"/>
    <w:rsid w:val="00C37D03"/>
    <w:rsid w:val="00C4515A"/>
    <w:rsid w:val="00C47F95"/>
    <w:rsid w:val="00C50035"/>
    <w:rsid w:val="00C52B80"/>
    <w:rsid w:val="00C543C8"/>
    <w:rsid w:val="00C55D51"/>
    <w:rsid w:val="00C56578"/>
    <w:rsid w:val="00C57D84"/>
    <w:rsid w:val="00C604A9"/>
    <w:rsid w:val="00C60543"/>
    <w:rsid w:val="00C62315"/>
    <w:rsid w:val="00C653BD"/>
    <w:rsid w:val="00C65ABA"/>
    <w:rsid w:val="00C66F18"/>
    <w:rsid w:val="00C70CE7"/>
    <w:rsid w:val="00C71963"/>
    <w:rsid w:val="00C721A0"/>
    <w:rsid w:val="00C72BB5"/>
    <w:rsid w:val="00C73543"/>
    <w:rsid w:val="00C8160E"/>
    <w:rsid w:val="00C8235A"/>
    <w:rsid w:val="00C84770"/>
    <w:rsid w:val="00C86A49"/>
    <w:rsid w:val="00C87993"/>
    <w:rsid w:val="00C9347F"/>
    <w:rsid w:val="00C943C2"/>
    <w:rsid w:val="00C96992"/>
    <w:rsid w:val="00CA2767"/>
    <w:rsid w:val="00CA2B6E"/>
    <w:rsid w:val="00CA32E6"/>
    <w:rsid w:val="00CA3A9E"/>
    <w:rsid w:val="00CA41FB"/>
    <w:rsid w:val="00CA5D5B"/>
    <w:rsid w:val="00CB1450"/>
    <w:rsid w:val="00CB1DE3"/>
    <w:rsid w:val="00CB2C9A"/>
    <w:rsid w:val="00CC0C15"/>
    <w:rsid w:val="00CC0CBA"/>
    <w:rsid w:val="00CC1D1E"/>
    <w:rsid w:val="00CC4978"/>
    <w:rsid w:val="00CC49CA"/>
    <w:rsid w:val="00CD0434"/>
    <w:rsid w:val="00CD1845"/>
    <w:rsid w:val="00CD1FFF"/>
    <w:rsid w:val="00CD2D1C"/>
    <w:rsid w:val="00CD4BAE"/>
    <w:rsid w:val="00CD4BCF"/>
    <w:rsid w:val="00CD6F62"/>
    <w:rsid w:val="00CD7918"/>
    <w:rsid w:val="00CE0D48"/>
    <w:rsid w:val="00CE2B1C"/>
    <w:rsid w:val="00CE320F"/>
    <w:rsid w:val="00CE7A9F"/>
    <w:rsid w:val="00CF443D"/>
    <w:rsid w:val="00CF52F3"/>
    <w:rsid w:val="00CF57FD"/>
    <w:rsid w:val="00CF5F2C"/>
    <w:rsid w:val="00CF7E25"/>
    <w:rsid w:val="00D002DA"/>
    <w:rsid w:val="00D00500"/>
    <w:rsid w:val="00D00FA4"/>
    <w:rsid w:val="00D04334"/>
    <w:rsid w:val="00D06C57"/>
    <w:rsid w:val="00D11541"/>
    <w:rsid w:val="00D15E83"/>
    <w:rsid w:val="00D21E81"/>
    <w:rsid w:val="00D22F98"/>
    <w:rsid w:val="00D23524"/>
    <w:rsid w:val="00D25064"/>
    <w:rsid w:val="00D262BE"/>
    <w:rsid w:val="00D31FCF"/>
    <w:rsid w:val="00D36B69"/>
    <w:rsid w:val="00D45FC3"/>
    <w:rsid w:val="00D52A65"/>
    <w:rsid w:val="00D55B1D"/>
    <w:rsid w:val="00D56E55"/>
    <w:rsid w:val="00D6166A"/>
    <w:rsid w:val="00D62800"/>
    <w:rsid w:val="00D6448B"/>
    <w:rsid w:val="00D64613"/>
    <w:rsid w:val="00D64E0E"/>
    <w:rsid w:val="00D6525E"/>
    <w:rsid w:val="00D660AC"/>
    <w:rsid w:val="00D67DB7"/>
    <w:rsid w:val="00D709CE"/>
    <w:rsid w:val="00D70F74"/>
    <w:rsid w:val="00D74AAE"/>
    <w:rsid w:val="00D75838"/>
    <w:rsid w:val="00D80742"/>
    <w:rsid w:val="00D837E6"/>
    <w:rsid w:val="00D83C74"/>
    <w:rsid w:val="00D86F2D"/>
    <w:rsid w:val="00D91D3F"/>
    <w:rsid w:val="00D91F1F"/>
    <w:rsid w:val="00D92A8A"/>
    <w:rsid w:val="00D95B96"/>
    <w:rsid w:val="00D96EA0"/>
    <w:rsid w:val="00DA076D"/>
    <w:rsid w:val="00DA10D6"/>
    <w:rsid w:val="00DA2121"/>
    <w:rsid w:val="00DA3F9C"/>
    <w:rsid w:val="00DA4270"/>
    <w:rsid w:val="00DB0376"/>
    <w:rsid w:val="00DB3637"/>
    <w:rsid w:val="00DB37C5"/>
    <w:rsid w:val="00DB6CC2"/>
    <w:rsid w:val="00DC1CB4"/>
    <w:rsid w:val="00DC5356"/>
    <w:rsid w:val="00DC7C9F"/>
    <w:rsid w:val="00DD0815"/>
    <w:rsid w:val="00DD42F5"/>
    <w:rsid w:val="00DD4A34"/>
    <w:rsid w:val="00DD6845"/>
    <w:rsid w:val="00DD6DD1"/>
    <w:rsid w:val="00DD7D26"/>
    <w:rsid w:val="00DE10A6"/>
    <w:rsid w:val="00DE1A5E"/>
    <w:rsid w:val="00DE1F2B"/>
    <w:rsid w:val="00DE41E5"/>
    <w:rsid w:val="00DE5589"/>
    <w:rsid w:val="00DE7B65"/>
    <w:rsid w:val="00DF4360"/>
    <w:rsid w:val="00DF4FE7"/>
    <w:rsid w:val="00E0075D"/>
    <w:rsid w:val="00E01E5D"/>
    <w:rsid w:val="00E03E2F"/>
    <w:rsid w:val="00E05D61"/>
    <w:rsid w:val="00E11C95"/>
    <w:rsid w:val="00E13CE8"/>
    <w:rsid w:val="00E14C21"/>
    <w:rsid w:val="00E14ED2"/>
    <w:rsid w:val="00E15BCF"/>
    <w:rsid w:val="00E20D92"/>
    <w:rsid w:val="00E23383"/>
    <w:rsid w:val="00E23492"/>
    <w:rsid w:val="00E261D0"/>
    <w:rsid w:val="00E276F0"/>
    <w:rsid w:val="00E31BB2"/>
    <w:rsid w:val="00E321D3"/>
    <w:rsid w:val="00E33379"/>
    <w:rsid w:val="00E33C5A"/>
    <w:rsid w:val="00E345A3"/>
    <w:rsid w:val="00E366EA"/>
    <w:rsid w:val="00E37EDF"/>
    <w:rsid w:val="00E449EF"/>
    <w:rsid w:val="00E45876"/>
    <w:rsid w:val="00E563DF"/>
    <w:rsid w:val="00E56E8F"/>
    <w:rsid w:val="00E6255D"/>
    <w:rsid w:val="00E63D77"/>
    <w:rsid w:val="00E640E9"/>
    <w:rsid w:val="00E6693E"/>
    <w:rsid w:val="00E71485"/>
    <w:rsid w:val="00E73D93"/>
    <w:rsid w:val="00E83656"/>
    <w:rsid w:val="00E8456F"/>
    <w:rsid w:val="00E84BF0"/>
    <w:rsid w:val="00E86171"/>
    <w:rsid w:val="00E905D1"/>
    <w:rsid w:val="00E90F13"/>
    <w:rsid w:val="00E93E94"/>
    <w:rsid w:val="00E956BF"/>
    <w:rsid w:val="00E95E84"/>
    <w:rsid w:val="00E965A1"/>
    <w:rsid w:val="00E9787C"/>
    <w:rsid w:val="00EA03A4"/>
    <w:rsid w:val="00EA0C94"/>
    <w:rsid w:val="00EA292A"/>
    <w:rsid w:val="00EA2EE5"/>
    <w:rsid w:val="00EA4696"/>
    <w:rsid w:val="00EA66FC"/>
    <w:rsid w:val="00EA7743"/>
    <w:rsid w:val="00EA798C"/>
    <w:rsid w:val="00EB1A23"/>
    <w:rsid w:val="00EB2A85"/>
    <w:rsid w:val="00EB3710"/>
    <w:rsid w:val="00EC110A"/>
    <w:rsid w:val="00EC1680"/>
    <w:rsid w:val="00EC6B7B"/>
    <w:rsid w:val="00EC6C90"/>
    <w:rsid w:val="00EC7660"/>
    <w:rsid w:val="00ED0E44"/>
    <w:rsid w:val="00ED199F"/>
    <w:rsid w:val="00ED1F51"/>
    <w:rsid w:val="00ED253E"/>
    <w:rsid w:val="00EE026E"/>
    <w:rsid w:val="00EE0A9B"/>
    <w:rsid w:val="00EE26F8"/>
    <w:rsid w:val="00EE2C04"/>
    <w:rsid w:val="00EE4565"/>
    <w:rsid w:val="00EE4DA1"/>
    <w:rsid w:val="00EF5153"/>
    <w:rsid w:val="00EF61F0"/>
    <w:rsid w:val="00F068B6"/>
    <w:rsid w:val="00F07A76"/>
    <w:rsid w:val="00F1028E"/>
    <w:rsid w:val="00F11097"/>
    <w:rsid w:val="00F13FD3"/>
    <w:rsid w:val="00F21027"/>
    <w:rsid w:val="00F27841"/>
    <w:rsid w:val="00F302EF"/>
    <w:rsid w:val="00F34EEB"/>
    <w:rsid w:val="00F354AD"/>
    <w:rsid w:val="00F36000"/>
    <w:rsid w:val="00F365C7"/>
    <w:rsid w:val="00F37452"/>
    <w:rsid w:val="00F377E8"/>
    <w:rsid w:val="00F37E9F"/>
    <w:rsid w:val="00F40862"/>
    <w:rsid w:val="00F41E68"/>
    <w:rsid w:val="00F46E37"/>
    <w:rsid w:val="00F476FB"/>
    <w:rsid w:val="00F51E0D"/>
    <w:rsid w:val="00F523C7"/>
    <w:rsid w:val="00F53315"/>
    <w:rsid w:val="00F55104"/>
    <w:rsid w:val="00F55298"/>
    <w:rsid w:val="00F57D3E"/>
    <w:rsid w:val="00F62AF1"/>
    <w:rsid w:val="00F62C15"/>
    <w:rsid w:val="00F63C2B"/>
    <w:rsid w:val="00F655AF"/>
    <w:rsid w:val="00F659A2"/>
    <w:rsid w:val="00F6691F"/>
    <w:rsid w:val="00F67433"/>
    <w:rsid w:val="00F7100A"/>
    <w:rsid w:val="00F71C96"/>
    <w:rsid w:val="00F731EE"/>
    <w:rsid w:val="00F8173C"/>
    <w:rsid w:val="00F8230C"/>
    <w:rsid w:val="00F826B1"/>
    <w:rsid w:val="00F82F82"/>
    <w:rsid w:val="00F84C82"/>
    <w:rsid w:val="00F86306"/>
    <w:rsid w:val="00F92D92"/>
    <w:rsid w:val="00F9314D"/>
    <w:rsid w:val="00F93CE3"/>
    <w:rsid w:val="00F96388"/>
    <w:rsid w:val="00F97815"/>
    <w:rsid w:val="00FA2844"/>
    <w:rsid w:val="00FA3676"/>
    <w:rsid w:val="00FA3EFC"/>
    <w:rsid w:val="00FA494E"/>
    <w:rsid w:val="00FA4C6D"/>
    <w:rsid w:val="00FA5AFE"/>
    <w:rsid w:val="00FA5E45"/>
    <w:rsid w:val="00FA7273"/>
    <w:rsid w:val="00FA7D92"/>
    <w:rsid w:val="00FB22CD"/>
    <w:rsid w:val="00FB5A05"/>
    <w:rsid w:val="00FC0B66"/>
    <w:rsid w:val="00FC6634"/>
    <w:rsid w:val="00FC6925"/>
    <w:rsid w:val="00FC6FC3"/>
    <w:rsid w:val="00FD103E"/>
    <w:rsid w:val="00FD2C19"/>
    <w:rsid w:val="00FD2C9D"/>
    <w:rsid w:val="00FD2F2C"/>
    <w:rsid w:val="00FD493B"/>
    <w:rsid w:val="00FD662A"/>
    <w:rsid w:val="00FD7B41"/>
    <w:rsid w:val="00FE11FF"/>
    <w:rsid w:val="00FE125D"/>
    <w:rsid w:val="00FE3BB9"/>
    <w:rsid w:val="00FE6EF5"/>
    <w:rsid w:val="00FF027E"/>
    <w:rsid w:val="00FF137F"/>
    <w:rsid w:val="00FF1390"/>
    <w:rsid w:val="00FF166D"/>
    <w:rsid w:val="00FF2530"/>
    <w:rsid w:val="00FF4112"/>
    <w:rsid w:val="00FF44BE"/>
    <w:rsid w:val="00FF63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75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FA4"/>
    <w:pPr>
      <w:ind w:left="720"/>
      <w:contextualSpacing/>
    </w:pPr>
  </w:style>
  <w:style w:type="paragraph" w:styleId="Textonotapie">
    <w:name w:val="footnote text"/>
    <w:basedOn w:val="Normal"/>
    <w:link w:val="TextonotapieCar"/>
    <w:semiHidden/>
    <w:rsid w:val="00EE0A9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EE0A9B"/>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semiHidden/>
    <w:rsid w:val="00EE0A9B"/>
    <w:rPr>
      <w:vertAlign w:val="superscript"/>
    </w:rPr>
  </w:style>
  <w:style w:type="paragraph" w:styleId="NormalWeb">
    <w:name w:val="Normal (Web)"/>
    <w:basedOn w:val="Normal"/>
    <w:uiPriority w:val="99"/>
    <w:unhideWhenUsed/>
    <w:rsid w:val="00251C6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74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C8A"/>
  </w:style>
  <w:style w:type="paragraph" w:styleId="Piedepgina">
    <w:name w:val="footer"/>
    <w:basedOn w:val="Normal"/>
    <w:link w:val="PiedepginaCar"/>
    <w:uiPriority w:val="99"/>
    <w:unhideWhenUsed/>
    <w:rsid w:val="00074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4C8A"/>
  </w:style>
  <w:style w:type="paragraph" w:styleId="Textodeglobo">
    <w:name w:val="Balloon Text"/>
    <w:basedOn w:val="Normal"/>
    <w:link w:val="TextodegloboCar"/>
    <w:uiPriority w:val="99"/>
    <w:semiHidden/>
    <w:unhideWhenUsed/>
    <w:rsid w:val="00074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C8A"/>
    <w:rPr>
      <w:rFonts w:ascii="Tahoma" w:hAnsi="Tahoma" w:cs="Tahoma"/>
      <w:sz w:val="16"/>
      <w:szCs w:val="16"/>
    </w:rPr>
  </w:style>
  <w:style w:type="paragraph" w:customStyle="1" w:styleId="contentap">
    <w:name w:val="contentap"/>
    <w:basedOn w:val="Normal"/>
    <w:rsid w:val="00FA367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CD6F62"/>
  </w:style>
  <w:style w:type="character" w:customStyle="1" w:styleId="headtext">
    <w:name w:val="headtext"/>
    <w:basedOn w:val="Fuentedeprrafopredeter"/>
    <w:rsid w:val="00CD6F62"/>
  </w:style>
  <w:style w:type="character" w:customStyle="1" w:styleId="Ttulo1Car">
    <w:name w:val="Título 1 Car"/>
    <w:basedOn w:val="Fuentedeprrafopredeter"/>
    <w:link w:val="Ttulo1"/>
    <w:uiPriority w:val="9"/>
    <w:rsid w:val="00A754EC"/>
    <w:rPr>
      <w:rFonts w:ascii="Times New Roman" w:eastAsia="Times New Roman" w:hAnsi="Times New Roman" w:cs="Times New Roman"/>
      <w:b/>
      <w:bCs/>
      <w:kern w:val="36"/>
      <w:sz w:val="48"/>
      <w:szCs w:val="48"/>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75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FA4"/>
    <w:pPr>
      <w:ind w:left="720"/>
      <w:contextualSpacing/>
    </w:pPr>
  </w:style>
  <w:style w:type="paragraph" w:styleId="Textonotapie">
    <w:name w:val="footnote text"/>
    <w:basedOn w:val="Normal"/>
    <w:link w:val="TextonotapieCar"/>
    <w:semiHidden/>
    <w:rsid w:val="00EE0A9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EE0A9B"/>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semiHidden/>
    <w:rsid w:val="00EE0A9B"/>
    <w:rPr>
      <w:vertAlign w:val="superscript"/>
    </w:rPr>
  </w:style>
  <w:style w:type="paragraph" w:styleId="NormalWeb">
    <w:name w:val="Normal (Web)"/>
    <w:basedOn w:val="Normal"/>
    <w:uiPriority w:val="99"/>
    <w:unhideWhenUsed/>
    <w:rsid w:val="00251C6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74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C8A"/>
  </w:style>
  <w:style w:type="paragraph" w:styleId="Piedepgina">
    <w:name w:val="footer"/>
    <w:basedOn w:val="Normal"/>
    <w:link w:val="PiedepginaCar"/>
    <w:uiPriority w:val="99"/>
    <w:unhideWhenUsed/>
    <w:rsid w:val="00074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4C8A"/>
  </w:style>
  <w:style w:type="paragraph" w:styleId="Textodeglobo">
    <w:name w:val="Balloon Text"/>
    <w:basedOn w:val="Normal"/>
    <w:link w:val="TextodegloboCar"/>
    <w:uiPriority w:val="99"/>
    <w:semiHidden/>
    <w:unhideWhenUsed/>
    <w:rsid w:val="00074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C8A"/>
    <w:rPr>
      <w:rFonts w:ascii="Tahoma" w:hAnsi="Tahoma" w:cs="Tahoma"/>
      <w:sz w:val="16"/>
      <w:szCs w:val="16"/>
    </w:rPr>
  </w:style>
  <w:style w:type="paragraph" w:customStyle="1" w:styleId="contentap">
    <w:name w:val="contentap"/>
    <w:basedOn w:val="Normal"/>
    <w:rsid w:val="00FA367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CD6F62"/>
  </w:style>
  <w:style w:type="character" w:customStyle="1" w:styleId="headtext">
    <w:name w:val="headtext"/>
    <w:basedOn w:val="Fuentedeprrafopredeter"/>
    <w:rsid w:val="00CD6F62"/>
  </w:style>
  <w:style w:type="character" w:customStyle="1" w:styleId="Ttulo1Car">
    <w:name w:val="Título 1 Car"/>
    <w:basedOn w:val="Fuentedeprrafopredeter"/>
    <w:link w:val="Ttulo1"/>
    <w:uiPriority w:val="9"/>
    <w:rsid w:val="00A754EC"/>
    <w:rPr>
      <w:rFonts w:ascii="Times New Roman" w:eastAsia="Times New Roman" w:hAnsi="Times New Roman" w:cs="Times New Roman"/>
      <w:b/>
      <w:bCs/>
      <w:kern w:val="36"/>
      <w:sz w:val="48"/>
      <w:szCs w:val="4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7600">
      <w:bodyDiv w:val="1"/>
      <w:marLeft w:val="0"/>
      <w:marRight w:val="0"/>
      <w:marTop w:val="0"/>
      <w:marBottom w:val="0"/>
      <w:divBdr>
        <w:top w:val="none" w:sz="0" w:space="0" w:color="auto"/>
        <w:left w:val="none" w:sz="0" w:space="0" w:color="auto"/>
        <w:bottom w:val="none" w:sz="0" w:space="0" w:color="auto"/>
        <w:right w:val="none" w:sz="0" w:space="0" w:color="auto"/>
      </w:divBdr>
    </w:div>
    <w:div w:id="1278950490">
      <w:bodyDiv w:val="1"/>
      <w:marLeft w:val="0"/>
      <w:marRight w:val="0"/>
      <w:marTop w:val="0"/>
      <w:marBottom w:val="0"/>
      <w:divBdr>
        <w:top w:val="none" w:sz="0" w:space="0" w:color="auto"/>
        <w:left w:val="none" w:sz="0" w:space="0" w:color="auto"/>
        <w:bottom w:val="none" w:sz="0" w:space="0" w:color="auto"/>
        <w:right w:val="none" w:sz="0" w:space="0" w:color="auto"/>
      </w:divBdr>
    </w:div>
    <w:div w:id="1314482687">
      <w:bodyDiv w:val="1"/>
      <w:marLeft w:val="0"/>
      <w:marRight w:val="0"/>
      <w:marTop w:val="0"/>
      <w:marBottom w:val="0"/>
      <w:divBdr>
        <w:top w:val="none" w:sz="0" w:space="0" w:color="auto"/>
        <w:left w:val="none" w:sz="0" w:space="0" w:color="auto"/>
        <w:bottom w:val="none" w:sz="0" w:space="0" w:color="auto"/>
        <w:right w:val="none" w:sz="0" w:space="0" w:color="auto"/>
      </w:divBdr>
      <w:divsChild>
        <w:div w:id="1300266491">
          <w:marLeft w:val="0"/>
          <w:marRight w:val="0"/>
          <w:marTop w:val="0"/>
          <w:marBottom w:val="0"/>
          <w:divBdr>
            <w:top w:val="none" w:sz="0" w:space="0" w:color="auto"/>
            <w:left w:val="none" w:sz="0" w:space="0" w:color="auto"/>
            <w:bottom w:val="none" w:sz="0" w:space="0" w:color="auto"/>
            <w:right w:val="none" w:sz="0" w:space="0" w:color="auto"/>
          </w:divBdr>
        </w:div>
        <w:div w:id="555121195">
          <w:marLeft w:val="0"/>
          <w:marRight w:val="0"/>
          <w:marTop w:val="0"/>
          <w:marBottom w:val="0"/>
          <w:divBdr>
            <w:top w:val="none" w:sz="0" w:space="0" w:color="auto"/>
            <w:left w:val="none" w:sz="0" w:space="0" w:color="auto"/>
            <w:bottom w:val="none" w:sz="0" w:space="0" w:color="auto"/>
            <w:right w:val="none" w:sz="0" w:space="0" w:color="auto"/>
          </w:divBdr>
        </w:div>
        <w:div w:id="163991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114C-9207-4C31-A5FE-23D73C37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3765</Words>
  <Characters>20710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USUARIO</cp:lastModifiedBy>
  <cp:revision>2</cp:revision>
  <cp:lastPrinted>2018-04-16T20:43:00Z</cp:lastPrinted>
  <dcterms:created xsi:type="dcterms:W3CDTF">2019-10-30T11:26:00Z</dcterms:created>
  <dcterms:modified xsi:type="dcterms:W3CDTF">2019-10-30T11:26:00Z</dcterms:modified>
</cp:coreProperties>
</file>